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44E85" w14:textId="2131ED9B" w:rsidR="009975C9" w:rsidRDefault="00F34A9A">
      <w:r>
        <w:rPr>
          <w:noProof/>
        </w:rPr>
        <w:drawing>
          <wp:anchor distT="0" distB="0" distL="114300" distR="114300" simplePos="0" relativeHeight="251665408" behindDoc="0" locked="0" layoutInCell="1" allowOverlap="1" wp14:anchorId="65F0A914" wp14:editId="22409E74">
            <wp:simplePos x="0" y="0"/>
            <wp:positionH relativeFrom="column">
              <wp:posOffset>-33338</wp:posOffset>
            </wp:positionH>
            <wp:positionV relativeFrom="paragraph">
              <wp:posOffset>-480695</wp:posOffset>
            </wp:positionV>
            <wp:extent cx="1916423" cy="461963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cher-5-landscape-CMY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23" cy="461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52B91" w14:textId="4643F9BD" w:rsidR="00A2671E" w:rsidRPr="00A2671E" w:rsidRDefault="002C19E6">
      <w:pPr>
        <w:rPr>
          <w:b/>
        </w:rPr>
      </w:pPr>
      <w:r w:rsidRPr="002C19E6">
        <w:rPr>
          <w:b/>
          <w:color w:val="FF0000"/>
        </w:rPr>
        <w:t>[xx IVF centre]</w:t>
      </w:r>
      <w:r w:rsidR="00A2671E" w:rsidRPr="002C19E6">
        <w:rPr>
          <w:b/>
          <w:color w:val="FF0000"/>
        </w:rPr>
        <w:t xml:space="preserve"> </w:t>
      </w:r>
      <w:r w:rsidR="00A2671E" w:rsidRPr="00A2671E">
        <w:rPr>
          <w:b/>
        </w:rPr>
        <w:t>equipped w</w:t>
      </w:r>
      <w:r w:rsidR="00A2671E">
        <w:rPr>
          <w:b/>
        </w:rPr>
        <w:t>ith leading edge technolog</w:t>
      </w:r>
      <w:r w:rsidR="001D5FCB">
        <w:rPr>
          <w:b/>
        </w:rPr>
        <w:t>y</w:t>
      </w:r>
      <w:r w:rsidR="00B60967">
        <w:rPr>
          <w:b/>
        </w:rPr>
        <w:t xml:space="preserve"> – Matcher5 </w:t>
      </w:r>
      <w:r w:rsidR="001D5FCB">
        <w:rPr>
          <w:b/>
        </w:rPr>
        <w:t>electronic witnessing system</w:t>
      </w:r>
    </w:p>
    <w:p w14:paraId="41E53F0E" w14:textId="7A853619" w:rsidR="00016442" w:rsidRDefault="008F1ACF">
      <w:r>
        <w:rPr>
          <w:noProof/>
        </w:rPr>
        <w:drawing>
          <wp:anchor distT="0" distB="0" distL="114300" distR="114300" simplePos="0" relativeHeight="251663360" behindDoc="1" locked="0" layoutInCell="1" allowOverlap="1" wp14:anchorId="799978F9" wp14:editId="6440DA92">
            <wp:simplePos x="0" y="0"/>
            <wp:positionH relativeFrom="margin">
              <wp:posOffset>19050</wp:posOffset>
            </wp:positionH>
            <wp:positionV relativeFrom="paragraph">
              <wp:posOffset>1009650</wp:posOffset>
            </wp:positionV>
            <wp:extent cx="1309370" cy="1409700"/>
            <wp:effectExtent l="0" t="0" r="5080" b="0"/>
            <wp:wrapTight wrapText="bothSides">
              <wp:wrapPolygon edited="0">
                <wp:start x="0" y="0"/>
                <wp:lineTo x="0" y="21308"/>
                <wp:lineTo x="21370" y="21308"/>
                <wp:lineTo x="21370" y="0"/>
                <wp:lineTo x="0" y="0"/>
              </wp:wrapPolygon>
            </wp:wrapTight>
            <wp:docPr id="4" name="Picture 4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858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3" b="14265"/>
                    <a:stretch/>
                  </pic:blipFill>
                  <pic:spPr bwMode="auto">
                    <a:xfrm>
                      <a:off x="0" y="0"/>
                      <a:ext cx="130937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A23">
        <w:t xml:space="preserve">At </w:t>
      </w:r>
      <w:r w:rsidR="002C19E6" w:rsidRPr="002C19E6">
        <w:rPr>
          <w:color w:val="FF0000"/>
        </w:rPr>
        <w:t>[xx]</w:t>
      </w:r>
      <w:r w:rsidR="00162368" w:rsidRPr="002C19E6">
        <w:rPr>
          <w:color w:val="FF0000"/>
        </w:rPr>
        <w:t xml:space="preserve"> </w:t>
      </w:r>
      <w:r w:rsidR="00F04A23">
        <w:t xml:space="preserve">we invest in </w:t>
      </w:r>
      <w:r w:rsidR="00162368">
        <w:t>leading edge technological innovation</w:t>
      </w:r>
      <w:r w:rsidR="00F04A23">
        <w:t>s</w:t>
      </w:r>
      <w:r w:rsidR="00162368">
        <w:t xml:space="preserve"> throughout our clinic</w:t>
      </w:r>
      <w:r w:rsidR="00D373CC">
        <w:t xml:space="preserve"> to help patients achieve the best possible outcomes throughout their treatment with us</w:t>
      </w:r>
      <w:r w:rsidR="00162368">
        <w:t xml:space="preserve">.  We have recently installed the latest version of the Matcher system – a state-of-the-art system designed to ensure that patients and their gametes and embryos are </w:t>
      </w:r>
      <w:r w:rsidR="00BE5C5B">
        <w:t xml:space="preserve">correctly identified, </w:t>
      </w:r>
      <w:r w:rsidR="00162368">
        <w:t>tracked and traced throughout the whole of their cycle of treatment.</w:t>
      </w:r>
    </w:p>
    <w:p w14:paraId="12B0CCB6" w14:textId="720F4DF1" w:rsidR="00065C5E" w:rsidRDefault="00112AA6">
      <w:r>
        <w:rPr>
          <w:noProof/>
        </w:rPr>
        <w:drawing>
          <wp:anchor distT="0" distB="0" distL="114300" distR="114300" simplePos="0" relativeHeight="251664384" behindDoc="1" locked="0" layoutInCell="1" allowOverlap="1" wp14:anchorId="5B0ACEB6" wp14:editId="7DFBCAE3">
            <wp:simplePos x="0" y="0"/>
            <wp:positionH relativeFrom="margin">
              <wp:posOffset>4362450</wp:posOffset>
            </wp:positionH>
            <wp:positionV relativeFrom="paragraph">
              <wp:posOffset>502285</wp:posOffset>
            </wp:positionV>
            <wp:extent cx="1316990" cy="1452245"/>
            <wp:effectExtent l="0" t="0" r="0" b="0"/>
            <wp:wrapTight wrapText="bothSides">
              <wp:wrapPolygon edited="0">
                <wp:start x="0" y="0"/>
                <wp:lineTo x="0" y="21251"/>
                <wp:lineTo x="21246" y="21251"/>
                <wp:lineTo x="21246" y="0"/>
                <wp:lineTo x="0" y="0"/>
              </wp:wrapPolygon>
            </wp:wrapTight>
            <wp:docPr id="7" name="Picture 7" descr="A hand holding a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0823_web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2" b="14012"/>
                    <a:stretch/>
                  </pic:blipFill>
                  <pic:spPr bwMode="auto">
                    <a:xfrm>
                      <a:off x="0" y="0"/>
                      <a:ext cx="1316990" cy="14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C5E">
        <w:t xml:space="preserve">At </w:t>
      </w:r>
      <w:r w:rsidR="00065C5E" w:rsidRPr="00065C5E">
        <w:t xml:space="preserve">the start of treatment </w:t>
      </w:r>
      <w:r w:rsidR="009C4214">
        <w:t>every patient is</w:t>
      </w:r>
      <w:r w:rsidR="00065C5E" w:rsidRPr="00065C5E">
        <w:t xml:space="preserve"> issued with a </w:t>
      </w:r>
      <w:r w:rsidR="00D373CC">
        <w:t xml:space="preserve">Matcher </w:t>
      </w:r>
      <w:r w:rsidR="00065C5E" w:rsidRPr="00065C5E">
        <w:t>photo ID s</w:t>
      </w:r>
      <w:r w:rsidR="00D373CC">
        <w:t xml:space="preserve">ecurity </w:t>
      </w:r>
      <w:r w:rsidR="00C01A2A">
        <w:t>pass</w:t>
      </w:r>
      <w:r w:rsidR="00BA5BA1">
        <w:t xml:space="preserve"> or card</w:t>
      </w:r>
      <w:bookmarkStart w:id="0" w:name="_GoBack"/>
      <w:bookmarkEnd w:id="0"/>
      <w:r w:rsidR="00065C5E" w:rsidRPr="00065C5E">
        <w:t xml:space="preserve">. The photographs and barcode on this </w:t>
      </w:r>
      <w:r w:rsidR="00765E83">
        <w:t>pass</w:t>
      </w:r>
      <w:r w:rsidR="00065C5E" w:rsidRPr="00065C5E">
        <w:t xml:space="preserve"> </w:t>
      </w:r>
      <w:r w:rsidR="009C4214">
        <w:t>are</w:t>
      </w:r>
      <w:r w:rsidR="00065C5E" w:rsidRPr="00065C5E">
        <w:t xml:space="preserve"> used to confirm </w:t>
      </w:r>
      <w:r w:rsidR="009C6CFA">
        <w:t>their</w:t>
      </w:r>
      <w:r w:rsidR="00065C5E" w:rsidRPr="00065C5E">
        <w:t xml:space="preserve"> iden</w:t>
      </w:r>
      <w:r w:rsidR="00065C5E">
        <w:t xml:space="preserve">tity when </w:t>
      </w:r>
      <w:r w:rsidR="009C6CFA">
        <w:t>they</w:t>
      </w:r>
      <w:r w:rsidR="00065C5E">
        <w:t xml:space="preserve"> atten</w:t>
      </w:r>
      <w:r w:rsidR="00D373CC">
        <w:t>d the clinic.</w:t>
      </w:r>
    </w:p>
    <w:p w14:paraId="23AA26AE" w14:textId="23740AC2" w:rsidR="00162368" w:rsidRDefault="00162368" w:rsidP="00D51C04">
      <w:r>
        <w:t xml:space="preserve">The </w:t>
      </w:r>
      <w:r w:rsidR="00D51C04">
        <w:t xml:space="preserve">Matcher </w:t>
      </w:r>
      <w:r w:rsidR="00D373CC">
        <w:t>system</w:t>
      </w:r>
      <w:r w:rsidR="00D51C04">
        <w:t xml:space="preserve"> uses barcode</w:t>
      </w:r>
      <w:r w:rsidR="00D373CC">
        <w:t xml:space="preserve"> technology not only on the ID </w:t>
      </w:r>
      <w:r w:rsidR="00765E83">
        <w:t>pass</w:t>
      </w:r>
      <w:r w:rsidR="00D373CC">
        <w:t>, but also on all lab and cryo labels</w:t>
      </w:r>
      <w:r w:rsidR="009C4214">
        <w:t xml:space="preserve">.  This </w:t>
      </w:r>
      <w:r w:rsidR="00D51C04">
        <w:t>ensure</w:t>
      </w:r>
      <w:r w:rsidR="009C4214">
        <w:t>s</w:t>
      </w:r>
      <w:r w:rsidR="00D51C04">
        <w:t xml:space="preserve"> that</w:t>
      </w:r>
      <w:r>
        <w:t xml:space="preserve"> </w:t>
      </w:r>
      <w:r w:rsidR="00BE5C5B">
        <w:t>all</w:t>
      </w:r>
      <w:r>
        <w:t xml:space="preserve"> piece</w:t>
      </w:r>
      <w:r w:rsidR="00BE5C5B">
        <w:t>s of labware</w:t>
      </w:r>
      <w:r>
        <w:t xml:space="preserve"> used within a patient’s cycle of treatment</w:t>
      </w:r>
      <w:r w:rsidR="00BE5C5B">
        <w:t xml:space="preserve"> - including cryo-preserved items - are</w:t>
      </w:r>
      <w:r>
        <w:t xml:space="preserve"> labelled with a unique barcode as well as readable patient information</w:t>
      </w:r>
      <w:r w:rsidR="009975C9">
        <w:t>,</w:t>
      </w:r>
      <w:r>
        <w:t xml:space="preserve"> </w:t>
      </w:r>
      <w:r w:rsidR="00BE5C5B">
        <w:t>ensuring there is no room for human error in reading or writing patient identification.</w:t>
      </w:r>
    </w:p>
    <w:p w14:paraId="519A9C67" w14:textId="48501AA5" w:rsidR="00162368" w:rsidRDefault="00112AA6" w:rsidP="009975C9">
      <w:r>
        <w:rPr>
          <w:noProof/>
        </w:rPr>
        <w:drawing>
          <wp:anchor distT="0" distB="0" distL="114300" distR="114300" simplePos="0" relativeHeight="251660288" behindDoc="1" locked="0" layoutInCell="1" allowOverlap="1" wp14:anchorId="0B7D9718" wp14:editId="768664B9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1366520" cy="910590"/>
            <wp:effectExtent l="0" t="0" r="5080" b="3810"/>
            <wp:wrapTight wrapText="bothSides">
              <wp:wrapPolygon edited="0">
                <wp:start x="0" y="0"/>
                <wp:lineTo x="0" y="21238"/>
                <wp:lineTo x="21379" y="21238"/>
                <wp:lineTo x="213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610aretouch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83" cy="928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C9">
        <w:t xml:space="preserve">Once the items are labelled, the </w:t>
      </w:r>
      <w:r w:rsidR="00162368">
        <w:t xml:space="preserve">embryologists use </w:t>
      </w:r>
      <w:r w:rsidR="009975C9">
        <w:t xml:space="preserve">the </w:t>
      </w:r>
      <w:r w:rsidR="00162368">
        <w:t xml:space="preserve">Matcher </w:t>
      </w:r>
      <w:r w:rsidR="009975C9">
        <w:t xml:space="preserve">camera readers </w:t>
      </w:r>
      <w:r w:rsidR="00162368">
        <w:t xml:space="preserve">to scan the barcodes on the labware before the gametes or embryos are moved from one dish to another, </w:t>
      </w:r>
      <w:r w:rsidR="00BE5C5B">
        <w:t>confirming</w:t>
      </w:r>
      <w:r w:rsidR="009C6CFA">
        <w:t xml:space="preserve"> and recording</w:t>
      </w:r>
      <w:r w:rsidR="00BE5C5B">
        <w:t xml:space="preserve"> that the items and labware are correctly </w:t>
      </w:r>
      <w:r w:rsidR="009975C9">
        <w:t xml:space="preserve">labelled and </w:t>
      </w:r>
      <w:r w:rsidR="00BE5C5B">
        <w:t xml:space="preserve">identified. </w:t>
      </w:r>
    </w:p>
    <w:p w14:paraId="459DD5CD" w14:textId="441AFB5E" w:rsidR="00162368" w:rsidRDefault="00601C1E" w:rsidP="009975C9">
      <w:r>
        <w:rPr>
          <w:noProof/>
        </w:rPr>
        <w:drawing>
          <wp:anchor distT="0" distB="0" distL="114300" distR="114300" simplePos="0" relativeHeight="251661312" behindDoc="1" locked="0" layoutInCell="1" allowOverlap="1" wp14:anchorId="413F07C5" wp14:editId="0B60E507">
            <wp:simplePos x="0" y="0"/>
            <wp:positionH relativeFrom="column">
              <wp:posOffset>4352290</wp:posOffset>
            </wp:positionH>
            <wp:positionV relativeFrom="paragraph">
              <wp:posOffset>66040</wp:posOffset>
            </wp:positionV>
            <wp:extent cx="1326515" cy="1374775"/>
            <wp:effectExtent l="19050" t="19050" r="26035" b="15875"/>
            <wp:wrapTight wrapText="bothSides">
              <wp:wrapPolygon edited="0">
                <wp:start x="-310" y="-299"/>
                <wp:lineTo x="-310" y="21550"/>
                <wp:lineTo x="21714" y="21550"/>
                <wp:lineTo x="21714" y="-299"/>
                <wp:lineTo x="-310" y="-299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cedure Photo Album Report 5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8" t="14361" r="25917" b="8849"/>
                    <a:stretch/>
                  </pic:blipFill>
                  <pic:spPr bwMode="auto">
                    <a:xfrm>
                      <a:off x="0" y="0"/>
                      <a:ext cx="1326515" cy="13747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5C9">
        <w:t>T</w:t>
      </w:r>
      <w:r w:rsidR="00BE5C5B">
        <w:t>he Matcher system captures time stamped photographs of the barcoded labware being witnessed, ensuring there can be no question about the identity of the items.</w:t>
      </w:r>
      <w:r w:rsidR="009975C9">
        <w:t xml:space="preserve">  These photographs can even be printed as a report and given to patients for further peace of mind, knowing</w:t>
      </w:r>
      <w:r w:rsidR="009C6CFA">
        <w:t xml:space="preserve"> that after their</w:t>
      </w:r>
      <w:r w:rsidR="009975C9">
        <w:t xml:space="preserve"> precious material goes through the lab doors, </w:t>
      </w:r>
      <w:r w:rsidR="009C6CFA">
        <w:t>they</w:t>
      </w:r>
      <w:r w:rsidR="009975C9">
        <w:t xml:space="preserve"> can now see a photo of each dish transfer with confirmation of </w:t>
      </w:r>
      <w:r w:rsidR="009C6CFA">
        <w:t>their</w:t>
      </w:r>
      <w:r w:rsidR="009975C9">
        <w:t xml:space="preserve"> identity.</w:t>
      </w:r>
    </w:p>
    <w:p w14:paraId="531FE7EC" w14:textId="77777777" w:rsidR="00162368" w:rsidRDefault="009975C9" w:rsidP="009975C9">
      <w:r>
        <w:t xml:space="preserve">At </w:t>
      </w:r>
      <w:r w:rsidR="002C19E6" w:rsidRPr="002C19E6">
        <w:rPr>
          <w:color w:val="FF0000"/>
        </w:rPr>
        <w:t>[xx]</w:t>
      </w:r>
      <w:r w:rsidRPr="002C19E6">
        <w:rPr>
          <w:color w:val="FF0000"/>
        </w:rPr>
        <w:t xml:space="preserve"> </w:t>
      </w:r>
      <w:r>
        <w:t xml:space="preserve">we also use </w:t>
      </w:r>
      <w:r w:rsidR="00BE5C5B">
        <w:t xml:space="preserve">Matcher </w:t>
      </w:r>
      <w:r>
        <w:t>to track</w:t>
      </w:r>
      <w:r w:rsidR="00BE5C5B">
        <w:t xml:space="preserve"> all products </w:t>
      </w:r>
      <w:proofErr w:type="gramStart"/>
      <w:r w:rsidR="00BE5C5B">
        <w:t>coming into c</w:t>
      </w:r>
      <w:r>
        <w:t>ontact with</w:t>
      </w:r>
      <w:proofErr w:type="gramEnd"/>
      <w:r>
        <w:t xml:space="preserve"> gametes and embryos and</w:t>
      </w:r>
      <w:r w:rsidR="009C6CFA">
        <w:t>,</w:t>
      </w:r>
      <w:r>
        <w:t xml:space="preserve"> in case of a product recall, that information can be simply reported out and patients notified where necessary.</w:t>
      </w:r>
    </w:p>
    <w:p w14:paraId="0A112965" w14:textId="77777777" w:rsidR="00162368" w:rsidRDefault="00D373CC" w:rsidP="009975C9">
      <w:r>
        <w:rPr>
          <w:noProof/>
        </w:rPr>
        <w:drawing>
          <wp:anchor distT="0" distB="0" distL="114300" distR="114300" simplePos="0" relativeHeight="251659264" behindDoc="1" locked="0" layoutInCell="1" allowOverlap="1" wp14:anchorId="3DBB7B0B" wp14:editId="5C6C1F66">
            <wp:simplePos x="0" y="0"/>
            <wp:positionH relativeFrom="column">
              <wp:posOffset>3991279</wp:posOffset>
            </wp:positionH>
            <wp:positionV relativeFrom="paragraph">
              <wp:posOffset>711779</wp:posOffset>
            </wp:positionV>
            <wp:extent cx="1693545" cy="1129030"/>
            <wp:effectExtent l="0" t="0" r="1905" b="0"/>
            <wp:wrapTight wrapText="bothSides">
              <wp:wrapPolygon edited="0">
                <wp:start x="0" y="0"/>
                <wp:lineTo x="0" y="21138"/>
                <wp:lineTo x="21381" y="21138"/>
                <wp:lineTo x="213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646a EDI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5B">
        <w:t xml:space="preserve">Matcher </w:t>
      </w:r>
      <w:r w:rsidR="009975C9">
        <w:t xml:space="preserve">also </w:t>
      </w:r>
      <w:r w:rsidR="00BE5C5B">
        <w:t xml:space="preserve">provides an electronic version of our cryo-stores </w:t>
      </w:r>
      <w:r w:rsidR="009975C9">
        <w:t>within the application</w:t>
      </w:r>
      <w:r w:rsidR="00F04A23">
        <w:t>,</w:t>
      </w:r>
      <w:r w:rsidR="009975C9">
        <w:t xml:space="preserve"> </w:t>
      </w:r>
      <w:r w:rsidR="00BE5C5B">
        <w:t>and every time an item is moved in or out of cryo-stores, the inventory and locati</w:t>
      </w:r>
      <w:r w:rsidR="009975C9">
        <w:t>on is updated for every patient, so we have a secure and reliable system for recording whose frozen material is stored in which location.</w:t>
      </w:r>
    </w:p>
    <w:p w14:paraId="4F6DC74E" w14:textId="77777777" w:rsidR="00A2671E" w:rsidRDefault="00162368" w:rsidP="00162368">
      <w:r>
        <w:t>Using the Matcher system helps us work with confidence knowing that our patients and their gametes and embryos are protected, that the technology is safe</w:t>
      </w:r>
      <w:r w:rsidR="009C6CFA">
        <w:t>,</w:t>
      </w:r>
      <w:r>
        <w:t xml:space="preserve"> and we</w:t>
      </w:r>
      <w:r w:rsidR="009975C9">
        <w:t xml:space="preserve"> are</w:t>
      </w:r>
      <w:r>
        <w:t xml:space="preserve"> work</w:t>
      </w:r>
      <w:r w:rsidR="009975C9">
        <w:t>ing</w:t>
      </w:r>
      <w:r>
        <w:t xml:space="preserve"> to industry leading working practices.</w:t>
      </w:r>
    </w:p>
    <w:p w14:paraId="4183DD58" w14:textId="77777777" w:rsidR="00065C5E" w:rsidRDefault="00065C5E" w:rsidP="00162368">
      <w:r>
        <w:t xml:space="preserve">For more information about the Matcher system </w:t>
      </w:r>
      <w:r w:rsidR="009C6CFA">
        <w:t xml:space="preserve">talk to one of the team or </w:t>
      </w:r>
      <w:r>
        <w:t>visit www.imtinternational.com</w:t>
      </w:r>
    </w:p>
    <w:sectPr w:rsidR="00065C5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F89EF" w14:textId="77777777" w:rsidR="00F34A9A" w:rsidRDefault="00F34A9A" w:rsidP="00F34A9A">
      <w:pPr>
        <w:spacing w:after="0" w:line="240" w:lineRule="auto"/>
      </w:pPr>
      <w:r>
        <w:separator/>
      </w:r>
    </w:p>
  </w:endnote>
  <w:endnote w:type="continuationSeparator" w:id="0">
    <w:p w14:paraId="7AF05A49" w14:textId="77777777" w:rsidR="00F34A9A" w:rsidRDefault="00F34A9A" w:rsidP="00F3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E078" w14:textId="77777777" w:rsidR="00F34A9A" w:rsidRDefault="00F34A9A" w:rsidP="00F34A9A">
      <w:pPr>
        <w:spacing w:after="0" w:line="240" w:lineRule="auto"/>
      </w:pPr>
      <w:r>
        <w:separator/>
      </w:r>
    </w:p>
  </w:footnote>
  <w:footnote w:type="continuationSeparator" w:id="0">
    <w:p w14:paraId="6E59842F" w14:textId="77777777" w:rsidR="00F34A9A" w:rsidRDefault="00F34A9A" w:rsidP="00F3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B61C" w14:textId="77777777" w:rsidR="00F34A9A" w:rsidRDefault="00F3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65CE1"/>
    <w:multiLevelType w:val="hybridMultilevel"/>
    <w:tmpl w:val="D9B49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68"/>
    <w:rsid w:val="00016442"/>
    <w:rsid w:val="00065C5E"/>
    <w:rsid w:val="00112AA6"/>
    <w:rsid w:val="00162368"/>
    <w:rsid w:val="001D5FCB"/>
    <w:rsid w:val="002C19E6"/>
    <w:rsid w:val="0047559F"/>
    <w:rsid w:val="005E1BD3"/>
    <w:rsid w:val="00601C1E"/>
    <w:rsid w:val="00765E83"/>
    <w:rsid w:val="00896D58"/>
    <w:rsid w:val="008F1ACF"/>
    <w:rsid w:val="009975C9"/>
    <w:rsid w:val="009C4214"/>
    <w:rsid w:val="009C6CFA"/>
    <w:rsid w:val="00A07122"/>
    <w:rsid w:val="00A2671E"/>
    <w:rsid w:val="00B60967"/>
    <w:rsid w:val="00BA5BA1"/>
    <w:rsid w:val="00BE5C5B"/>
    <w:rsid w:val="00C01A2A"/>
    <w:rsid w:val="00CE7C46"/>
    <w:rsid w:val="00D373CC"/>
    <w:rsid w:val="00D51C04"/>
    <w:rsid w:val="00DA1BD1"/>
    <w:rsid w:val="00E70EAA"/>
    <w:rsid w:val="00E82CE0"/>
    <w:rsid w:val="00F04A23"/>
    <w:rsid w:val="00F3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B3C9"/>
  <w15:chartTrackingRefBased/>
  <w15:docId w15:val="{9E020A7B-0755-4135-AE91-F6C15A5A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9A"/>
  </w:style>
  <w:style w:type="paragraph" w:styleId="Footer">
    <w:name w:val="footer"/>
    <w:basedOn w:val="Normal"/>
    <w:link w:val="FooterChar"/>
    <w:uiPriority w:val="99"/>
    <w:unhideWhenUsed/>
    <w:rsid w:val="00F34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0E7828375CE499C59CB61672C4F05" ma:contentTypeVersion="12" ma:contentTypeDescription="Create a new document." ma:contentTypeScope="" ma:versionID="7ee1df21bc4b00497c74bbb7d1e7e09d">
  <xsd:schema xmlns:xsd="http://www.w3.org/2001/XMLSchema" xmlns:xs="http://www.w3.org/2001/XMLSchema" xmlns:p="http://schemas.microsoft.com/office/2006/metadata/properties" xmlns:ns2="04b0f8d5-2bf0-4c5d-ba79-8c3f2a1c71e1" xmlns:ns3="53e3aed2-3b12-4e6b-86ad-dc79e37c7a8b" targetNamespace="http://schemas.microsoft.com/office/2006/metadata/properties" ma:root="true" ma:fieldsID="81af4f2f184e9da38841b44e1fc905e3" ns2:_="" ns3:_="">
    <xsd:import namespace="04b0f8d5-2bf0-4c5d-ba79-8c3f2a1c71e1"/>
    <xsd:import namespace="53e3aed2-3b12-4e6b-86ad-dc79e37c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f8d5-2bf0-4c5d-ba79-8c3f2a1c7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aed2-3b12-4e6b-86ad-dc79e37c7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B76F1-E516-4FEE-9D8E-66F64CFFC2C7}">
  <ds:schemaRefs>
    <ds:schemaRef ds:uri="http://purl.org/dc/dcmitype/"/>
    <ds:schemaRef ds:uri="http://purl.org/dc/terms/"/>
    <ds:schemaRef ds:uri="http://schemas.microsoft.com/office/2006/metadata/properties"/>
    <ds:schemaRef ds:uri="04b0f8d5-2bf0-4c5d-ba79-8c3f2a1c71e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3e3aed2-3b12-4e6b-86ad-dc79e37c7a8b"/>
  </ds:schemaRefs>
</ds:datastoreItem>
</file>

<file path=customXml/itemProps2.xml><?xml version="1.0" encoding="utf-8"?>
<ds:datastoreItem xmlns:ds="http://schemas.openxmlformats.org/officeDocument/2006/customXml" ds:itemID="{8212317C-354A-4F53-B12C-3EFD17DF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f8d5-2bf0-4c5d-ba79-8c3f2a1c71e1"/>
    <ds:schemaRef ds:uri="53e3aed2-3b12-4e6b-86ad-dc79e37c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68558-C827-41D2-B4EC-168988790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2</cp:revision>
  <cp:lastPrinted>2019-02-12T14:35:00Z</cp:lastPrinted>
  <dcterms:created xsi:type="dcterms:W3CDTF">2020-08-06T06:34:00Z</dcterms:created>
  <dcterms:modified xsi:type="dcterms:W3CDTF">2020-08-06T06:34:00Z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0x010100B500E7828375CE499C59CB61672C4F05</vt:lpwstr>
  </property>
</Properties>
</file>