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E1C47" w:rsidP="000E1C47" w:rsidRDefault="006042A8" w14:paraId="346C7C55" w14:textId="107DED2C">
      <w:pPr>
        <w:jc w:val="center"/>
        <w:rPr>
          <w:b/>
          <w:bCs/>
          <w:color w:val="595959" w:themeColor="text1"/>
          <w:sz w:val="28"/>
          <w:szCs w:val="28"/>
          <w:u w:val="single"/>
        </w:rPr>
      </w:pPr>
      <w:r w:rsidRPr="006042A8">
        <w:rPr>
          <w:b/>
          <w:bCs/>
          <w:color w:val="595959" w:themeColor="text1"/>
          <w:sz w:val="28"/>
          <w:szCs w:val="28"/>
          <w:u w:val="single"/>
        </w:rPr>
        <w:t>Matcher v5.</w:t>
      </w:r>
      <w:r w:rsidR="00315D44">
        <w:rPr>
          <w:b/>
          <w:bCs/>
          <w:color w:val="595959" w:themeColor="text1"/>
          <w:sz w:val="28"/>
          <w:szCs w:val="28"/>
          <w:u w:val="single"/>
        </w:rPr>
        <w:t>6</w:t>
      </w:r>
      <w:r w:rsidRPr="006042A8">
        <w:rPr>
          <w:b/>
          <w:bCs/>
          <w:color w:val="595959" w:themeColor="text1"/>
          <w:sz w:val="28"/>
          <w:szCs w:val="28"/>
          <w:u w:val="single"/>
        </w:rPr>
        <w:t xml:space="preserve">.0 </w:t>
      </w:r>
      <w:r w:rsidR="00315D44">
        <w:rPr>
          <w:b/>
          <w:bCs/>
          <w:color w:val="595959" w:themeColor="text1"/>
          <w:sz w:val="28"/>
          <w:szCs w:val="28"/>
          <w:u w:val="single"/>
        </w:rPr>
        <w:t>Pocket Matcher mount guide</w:t>
      </w:r>
    </w:p>
    <w:p w:rsidR="00752246" w:rsidP="00752246" w:rsidRDefault="00752246" w14:paraId="34749C89" w14:textId="77BA5E3E">
      <w:pPr>
        <w:jc w:val="both"/>
        <w:rPr>
          <w:b/>
          <w:bCs/>
          <w:color w:val="595959" w:themeColor="text1"/>
          <w:sz w:val="28"/>
          <w:szCs w:val="28"/>
        </w:rPr>
      </w:pPr>
    </w:p>
    <w:p w:rsidR="00363465" w:rsidP="00363465" w:rsidRDefault="00363465" w14:paraId="78B3890A" w14:textId="5414D5FB">
      <w:pPr>
        <w:rPr>
          <w:color w:val="595959" w:themeColor="text1"/>
          <w:sz w:val="24"/>
          <w:szCs w:val="24"/>
        </w:rPr>
      </w:pPr>
      <w:r w:rsidRPr="00EC0940">
        <w:rPr>
          <w:color w:val="595959" w:themeColor="text1"/>
          <w:sz w:val="24"/>
          <w:szCs w:val="24"/>
        </w:rPr>
        <w:t xml:space="preserve">This guide </w:t>
      </w:r>
      <w:r w:rsidR="000E1C47">
        <w:rPr>
          <w:color w:val="595959" w:themeColor="text1"/>
          <w:sz w:val="24"/>
          <w:szCs w:val="24"/>
        </w:rPr>
        <w:t xml:space="preserve">provides users with </w:t>
      </w:r>
      <w:r w:rsidR="00AC7184">
        <w:rPr>
          <w:color w:val="595959" w:themeColor="text1"/>
          <w:sz w:val="24"/>
          <w:szCs w:val="24"/>
        </w:rPr>
        <w:t xml:space="preserve">instructions of how to effectively </w:t>
      </w:r>
      <w:r w:rsidR="00315D44">
        <w:rPr>
          <w:color w:val="595959" w:themeColor="text1"/>
          <w:sz w:val="24"/>
          <w:szCs w:val="24"/>
        </w:rPr>
        <w:t xml:space="preserve">set up </w:t>
      </w:r>
      <w:r w:rsidR="00436080">
        <w:rPr>
          <w:color w:val="595959" w:themeColor="text1"/>
          <w:sz w:val="24"/>
          <w:szCs w:val="24"/>
        </w:rPr>
        <w:t xml:space="preserve">and use </w:t>
      </w:r>
      <w:r w:rsidR="00315D44">
        <w:rPr>
          <w:color w:val="595959" w:themeColor="text1"/>
          <w:sz w:val="24"/>
          <w:szCs w:val="24"/>
        </w:rPr>
        <w:t>the Pocket Matcher mount</w:t>
      </w:r>
      <w:r w:rsidR="00AC7184">
        <w:rPr>
          <w:color w:val="595959" w:themeColor="text1"/>
          <w:sz w:val="24"/>
          <w:szCs w:val="24"/>
        </w:rPr>
        <w:t>.</w:t>
      </w:r>
    </w:p>
    <w:p w:rsidR="00374545" w:rsidP="00363465" w:rsidRDefault="00374545" w14:paraId="19D4458F" w14:textId="77777777">
      <w:pPr>
        <w:rPr>
          <w:color w:val="595959" w:themeColor="text1"/>
          <w:sz w:val="24"/>
          <w:szCs w:val="24"/>
        </w:rPr>
      </w:pPr>
    </w:p>
    <w:p w:rsidRPr="00EC0940" w:rsidR="00374545" w:rsidP="00363465" w:rsidRDefault="00374545" w14:paraId="03461747" w14:textId="07153CAA">
      <w:pPr>
        <w:rPr>
          <w:color w:val="595959" w:themeColor="text1"/>
          <w:sz w:val="24"/>
          <w:szCs w:val="24"/>
        </w:rPr>
      </w:pPr>
      <w:r>
        <w:rPr>
          <w:color w:val="595959" w:themeColor="text1"/>
          <w:sz w:val="24"/>
          <w:szCs w:val="24"/>
        </w:rPr>
        <w:t xml:space="preserve">The Pocket Matcher Mount securely </w:t>
      </w:r>
      <w:r w:rsidR="00F8096C">
        <w:rPr>
          <w:color w:val="595959" w:themeColor="text1"/>
          <w:sz w:val="24"/>
          <w:szCs w:val="24"/>
        </w:rPr>
        <w:t>holds the Pocket Matcher device in a fixed position to allow hands-free scanning of barcodes.</w:t>
      </w:r>
    </w:p>
    <w:p w:rsidR="00363465" w:rsidP="005D0763" w:rsidRDefault="00363465" w14:paraId="347146BD" w14:textId="77777777">
      <w:pPr>
        <w:rPr>
          <w:color w:val="595959" w:themeColor="text1"/>
          <w:sz w:val="24"/>
          <w:szCs w:val="24"/>
        </w:rPr>
      </w:pPr>
    </w:p>
    <w:p w:rsidRPr="00EC0940" w:rsidR="00600769" w:rsidP="005D0763" w:rsidRDefault="00600769" w14:paraId="4FEDC1BF" w14:textId="77777777">
      <w:pPr>
        <w:rPr>
          <w:color w:val="595959" w:themeColor="text1"/>
          <w:sz w:val="24"/>
          <w:szCs w:val="24"/>
        </w:rPr>
      </w:pPr>
    </w:p>
    <w:p w:rsidR="006C225C" w:rsidP="00752246" w:rsidRDefault="00EC0940" w14:paraId="0438F812" w14:textId="6F346184">
      <w:pPr>
        <w:jc w:val="both"/>
        <w:rPr>
          <w:color w:val="595959" w:themeColor="text1"/>
          <w:sz w:val="24"/>
          <w:szCs w:val="24"/>
        </w:rPr>
      </w:pPr>
      <w:r>
        <w:rPr>
          <w:color w:val="595959" w:themeColor="text1"/>
          <w:sz w:val="24"/>
          <w:szCs w:val="24"/>
        </w:rPr>
        <w:t>Guide contents</w:t>
      </w:r>
      <w:r w:rsidRPr="00EC0940" w:rsidR="005B2111">
        <w:rPr>
          <w:color w:val="595959" w:themeColor="text1"/>
          <w:sz w:val="24"/>
          <w:szCs w:val="24"/>
        </w:rPr>
        <w:t>:</w:t>
      </w:r>
    </w:p>
    <w:p w:rsidR="008D64F4" w:rsidP="00752246" w:rsidRDefault="008D64F4" w14:paraId="7C812D53" w14:textId="77777777">
      <w:pPr>
        <w:jc w:val="both"/>
        <w:rPr>
          <w:color w:val="595959" w:themeColor="text1"/>
          <w:sz w:val="24"/>
          <w:szCs w:val="24"/>
        </w:rPr>
      </w:pPr>
    </w:p>
    <w:p w:rsidR="004E4EED" w:rsidP="00095619" w:rsidRDefault="00095619" w14:paraId="262C6B81" w14:textId="07D59DF0">
      <w:pPr>
        <w:pStyle w:val="ListParagraph"/>
        <w:numPr>
          <w:ilvl w:val="0"/>
          <w:numId w:val="21"/>
        </w:numPr>
        <w:jc w:val="both"/>
        <w:rPr>
          <w:color w:val="595959" w:themeColor="text1"/>
          <w:sz w:val="24"/>
          <w:szCs w:val="24"/>
        </w:rPr>
      </w:pPr>
      <w:r>
        <w:rPr>
          <w:color w:val="595959" w:themeColor="text1"/>
          <w:sz w:val="24"/>
          <w:szCs w:val="24"/>
        </w:rPr>
        <w:t>Installing the Pocket Matcher mount</w:t>
      </w:r>
      <w:r w:rsidR="003C473A">
        <w:rPr>
          <w:color w:val="595959" w:themeColor="text1"/>
          <w:sz w:val="24"/>
          <w:szCs w:val="24"/>
        </w:rPr>
        <w:t xml:space="preserve"> </w:t>
      </w:r>
    </w:p>
    <w:p w:rsidR="00095619" w:rsidP="00095619" w:rsidRDefault="00095619" w14:paraId="21C0E7E9" w14:textId="77777777">
      <w:pPr>
        <w:pStyle w:val="ListParagraph"/>
        <w:jc w:val="both"/>
        <w:rPr>
          <w:color w:val="595959" w:themeColor="text1"/>
          <w:sz w:val="24"/>
          <w:szCs w:val="24"/>
        </w:rPr>
      </w:pPr>
    </w:p>
    <w:p w:rsidR="004E4EED" w:rsidP="004E4EED" w:rsidRDefault="00847E45" w14:paraId="19BC70A1" w14:textId="36561712">
      <w:pPr>
        <w:pStyle w:val="ListParagraph"/>
        <w:numPr>
          <w:ilvl w:val="0"/>
          <w:numId w:val="21"/>
        </w:numPr>
        <w:jc w:val="both"/>
        <w:rPr>
          <w:color w:val="595959" w:themeColor="text1"/>
          <w:sz w:val="24"/>
          <w:szCs w:val="24"/>
        </w:rPr>
      </w:pPr>
      <w:r>
        <w:rPr>
          <w:color w:val="595959" w:themeColor="text1"/>
          <w:sz w:val="24"/>
          <w:szCs w:val="24"/>
        </w:rPr>
        <w:t>Inserting the Pocket Matcher into the mount</w:t>
      </w:r>
    </w:p>
    <w:p w:rsidR="00847E45" w:rsidP="003C473A" w:rsidRDefault="00847E45" w14:paraId="1C2E332D" w14:textId="77777777">
      <w:pPr>
        <w:jc w:val="both"/>
        <w:rPr>
          <w:color w:val="595959" w:themeColor="text1"/>
          <w:sz w:val="24"/>
          <w:szCs w:val="24"/>
        </w:rPr>
      </w:pPr>
    </w:p>
    <w:p w:rsidR="003C473A" w:rsidP="003C473A" w:rsidRDefault="003C473A" w14:paraId="085C9F4E" w14:textId="4C379EE0">
      <w:pPr>
        <w:pStyle w:val="ListParagraph"/>
        <w:numPr>
          <w:ilvl w:val="0"/>
          <w:numId w:val="21"/>
        </w:numPr>
        <w:jc w:val="both"/>
        <w:rPr>
          <w:color w:val="595959" w:themeColor="text1"/>
          <w:sz w:val="24"/>
          <w:szCs w:val="24"/>
        </w:rPr>
      </w:pPr>
      <w:r>
        <w:rPr>
          <w:color w:val="595959" w:themeColor="text1"/>
          <w:sz w:val="24"/>
          <w:szCs w:val="24"/>
        </w:rPr>
        <w:t>Removing the Pocket Matcher from the mount</w:t>
      </w:r>
    </w:p>
    <w:p w:rsidRPr="00B63077" w:rsidR="00B63077" w:rsidP="00B63077" w:rsidRDefault="00B63077" w14:paraId="531F9ECD" w14:textId="77777777">
      <w:pPr>
        <w:pStyle w:val="ListParagraph"/>
        <w:rPr>
          <w:color w:val="595959" w:themeColor="text1"/>
          <w:sz w:val="24"/>
          <w:szCs w:val="24"/>
        </w:rPr>
      </w:pPr>
    </w:p>
    <w:p w:rsidRPr="003C473A" w:rsidR="00B63077" w:rsidP="003C473A" w:rsidRDefault="00B63077" w14:paraId="10A2DDB2" w14:textId="39FA73AA">
      <w:pPr>
        <w:pStyle w:val="ListParagraph"/>
        <w:numPr>
          <w:ilvl w:val="0"/>
          <w:numId w:val="21"/>
        </w:numPr>
        <w:jc w:val="both"/>
        <w:rPr>
          <w:color w:val="595959" w:themeColor="text1"/>
          <w:sz w:val="24"/>
          <w:szCs w:val="24"/>
        </w:rPr>
      </w:pPr>
      <w:r>
        <w:rPr>
          <w:color w:val="595959" w:themeColor="text1"/>
          <w:sz w:val="24"/>
          <w:szCs w:val="24"/>
        </w:rPr>
        <w:t>Witnessing with the Pocket Matcher mount</w:t>
      </w:r>
    </w:p>
    <w:p w:rsidR="005578CA" w:rsidP="00A17063" w:rsidRDefault="005578CA" w14:paraId="70C360BA" w14:textId="709022D8">
      <w:pPr>
        <w:jc w:val="both"/>
        <w:rPr>
          <w:color w:val="595959" w:themeColor="text1"/>
          <w:sz w:val="24"/>
          <w:szCs w:val="24"/>
        </w:rPr>
      </w:pPr>
    </w:p>
    <w:p w:rsidR="001107FE" w:rsidP="001107FE" w:rsidRDefault="001107FE" w14:paraId="18F8B7AA" w14:textId="3318E402">
      <w:pPr>
        <w:pStyle w:val="ListParagraph"/>
        <w:numPr>
          <w:ilvl w:val="0"/>
          <w:numId w:val="21"/>
        </w:numPr>
        <w:jc w:val="both"/>
        <w:rPr>
          <w:color w:val="595959" w:themeColor="text1"/>
          <w:sz w:val="24"/>
          <w:szCs w:val="24"/>
        </w:rPr>
      </w:pPr>
      <w:r>
        <w:rPr>
          <w:color w:val="595959" w:themeColor="text1"/>
          <w:sz w:val="24"/>
          <w:szCs w:val="24"/>
        </w:rPr>
        <w:t>Cleaning the Pocket Matcher mount</w:t>
      </w:r>
    </w:p>
    <w:p w:rsidRPr="0069020E" w:rsidR="0069020E" w:rsidP="0069020E" w:rsidRDefault="0069020E" w14:paraId="6972785E" w14:textId="77777777">
      <w:pPr>
        <w:pStyle w:val="ListParagraph"/>
        <w:rPr>
          <w:color w:val="595959" w:themeColor="text1"/>
          <w:sz w:val="24"/>
          <w:szCs w:val="24"/>
        </w:rPr>
      </w:pPr>
    </w:p>
    <w:p w:rsidRPr="003C473A" w:rsidR="0069020E" w:rsidP="001107FE" w:rsidRDefault="0069020E" w14:paraId="35B12F5B" w14:textId="7D2295C2">
      <w:pPr>
        <w:pStyle w:val="ListParagraph"/>
        <w:numPr>
          <w:ilvl w:val="0"/>
          <w:numId w:val="21"/>
        </w:numPr>
        <w:jc w:val="both"/>
        <w:rPr>
          <w:color w:val="595959" w:themeColor="text1"/>
          <w:sz w:val="24"/>
          <w:szCs w:val="24"/>
        </w:rPr>
      </w:pPr>
      <w:r>
        <w:rPr>
          <w:color w:val="595959" w:themeColor="text1"/>
          <w:sz w:val="24"/>
          <w:szCs w:val="24"/>
        </w:rPr>
        <w:t>Charging the Pocket Matcher mount</w:t>
      </w:r>
    </w:p>
    <w:p w:rsidR="00AC7184" w:rsidP="00A17063" w:rsidRDefault="00AC7184" w14:paraId="0EFB1324" w14:textId="77777777">
      <w:pPr>
        <w:jc w:val="both"/>
        <w:rPr>
          <w:color w:val="595959" w:themeColor="text1"/>
          <w:sz w:val="24"/>
          <w:szCs w:val="24"/>
        </w:rPr>
      </w:pPr>
    </w:p>
    <w:p w:rsidR="00AC7184" w:rsidP="00A17063" w:rsidRDefault="00AC7184" w14:paraId="6CE98234" w14:textId="77777777">
      <w:pPr>
        <w:jc w:val="both"/>
        <w:rPr>
          <w:color w:val="595959" w:themeColor="text1"/>
          <w:sz w:val="24"/>
          <w:szCs w:val="24"/>
        </w:rPr>
      </w:pPr>
    </w:p>
    <w:p w:rsidR="00AC7184" w:rsidP="00A17063" w:rsidRDefault="00AC7184" w14:paraId="6DA9C01E" w14:textId="77777777">
      <w:pPr>
        <w:jc w:val="both"/>
        <w:rPr>
          <w:color w:val="595959" w:themeColor="text1"/>
          <w:sz w:val="24"/>
          <w:szCs w:val="24"/>
        </w:rPr>
      </w:pPr>
    </w:p>
    <w:p w:rsidR="00AC7184" w:rsidP="00A17063" w:rsidRDefault="00AC7184" w14:paraId="368437D0" w14:textId="77777777">
      <w:pPr>
        <w:jc w:val="both"/>
        <w:rPr>
          <w:color w:val="595959" w:themeColor="text1"/>
          <w:sz w:val="24"/>
          <w:szCs w:val="24"/>
        </w:rPr>
      </w:pPr>
    </w:p>
    <w:p w:rsidR="00AC7184" w:rsidP="00A17063" w:rsidRDefault="00AC7184" w14:paraId="724B8EBD" w14:textId="77777777">
      <w:pPr>
        <w:jc w:val="both"/>
        <w:rPr>
          <w:color w:val="595959" w:themeColor="text1"/>
          <w:sz w:val="24"/>
          <w:szCs w:val="24"/>
        </w:rPr>
      </w:pPr>
    </w:p>
    <w:p w:rsidR="00AC7184" w:rsidP="00A17063" w:rsidRDefault="00AC7184" w14:paraId="11FE1E0A" w14:textId="77777777">
      <w:pPr>
        <w:jc w:val="both"/>
        <w:rPr>
          <w:color w:val="595959" w:themeColor="text1"/>
          <w:sz w:val="24"/>
          <w:szCs w:val="24"/>
        </w:rPr>
      </w:pPr>
    </w:p>
    <w:p w:rsidR="00AC7184" w:rsidP="00A17063" w:rsidRDefault="00AC7184" w14:paraId="29ADB663" w14:textId="77777777">
      <w:pPr>
        <w:jc w:val="both"/>
        <w:rPr>
          <w:color w:val="595959" w:themeColor="text1"/>
          <w:sz w:val="24"/>
          <w:szCs w:val="24"/>
        </w:rPr>
      </w:pPr>
    </w:p>
    <w:p w:rsidRPr="00A17063" w:rsidR="002D32D9" w:rsidP="00A17063" w:rsidRDefault="002D32D9" w14:paraId="0380A28B" w14:textId="77777777">
      <w:pPr>
        <w:jc w:val="both"/>
        <w:rPr>
          <w:color w:val="595959" w:themeColor="text1"/>
          <w:sz w:val="24"/>
          <w:szCs w:val="24"/>
        </w:rPr>
      </w:pPr>
    </w:p>
    <w:p w:rsidRPr="00EC0940" w:rsidR="005B2111" w:rsidP="00752246" w:rsidRDefault="005B2111" w14:paraId="5EABC7CC" w14:textId="77777777">
      <w:pPr>
        <w:jc w:val="both"/>
        <w:rPr>
          <w:color w:val="595959" w:themeColor="text1"/>
          <w:sz w:val="24"/>
          <w:szCs w:val="24"/>
        </w:rPr>
      </w:pPr>
    </w:p>
    <w:p w:rsidRPr="00757A3F" w:rsidR="00757A3F" w:rsidP="00757A3F" w:rsidRDefault="00757A3F" w14:paraId="4A5401D1" w14:textId="77777777">
      <w:pPr>
        <w:jc w:val="both"/>
        <w:rPr>
          <w:color w:val="595959" w:themeColor="text1"/>
          <w:sz w:val="24"/>
          <w:szCs w:val="24"/>
        </w:rPr>
      </w:pPr>
    </w:p>
    <w:p w:rsidR="00C56A49" w:rsidP="00752246" w:rsidRDefault="00C56A49" w14:paraId="31296A59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1A744889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3FAF07E6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716E716E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3E4C16E2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69EA14BF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0AF71A37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7CD23B64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544DD504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01D7227F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C56A49" w:rsidP="00752246" w:rsidRDefault="00C56A49" w14:paraId="516DC2D1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p w:rsidR="00E47ED1" w:rsidP="00752246" w:rsidRDefault="00E47ED1" w14:paraId="2A279CBA" w14:textId="77777777">
      <w:pPr>
        <w:jc w:val="both"/>
        <w:rPr>
          <w:b/>
          <w:bCs/>
          <w:color w:val="595959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5"/>
      </w:tblGrid>
      <w:tr w:rsidR="00923DCF" w:rsidTr="00AC7184" w14:paraId="0DB78DAF" w14:textId="77777777">
        <w:tc>
          <w:tcPr>
            <w:tcW w:w="9605" w:type="dxa"/>
            <w:shd w:val="clear" w:color="auto" w:fill="B7DBFF" w:themeFill="text2" w:themeFillTint="33"/>
          </w:tcPr>
          <w:p w:rsidRPr="005B2111" w:rsidR="00923DCF" w:rsidP="005B2111" w:rsidRDefault="00095619" w14:paraId="6C0EC564" w14:textId="76AF6F9F">
            <w:pPr>
              <w:pStyle w:val="ListParagraph"/>
              <w:numPr>
                <w:ilvl w:val="0"/>
                <w:numId w:val="12"/>
              </w:numPr>
              <w:jc w:val="both"/>
              <w:rPr>
                <w:b/>
                <w:bCs/>
                <w:color w:val="595959" w:themeColor="text1"/>
                <w:sz w:val="28"/>
                <w:szCs w:val="28"/>
              </w:rPr>
            </w:pPr>
            <w:r>
              <w:rPr>
                <w:b/>
                <w:bCs/>
                <w:color w:val="595959" w:themeColor="text1"/>
                <w:sz w:val="28"/>
                <w:szCs w:val="28"/>
              </w:rPr>
              <w:lastRenderedPageBreak/>
              <w:t>Installing the Pocket Matcher mount</w:t>
            </w:r>
          </w:p>
        </w:tc>
      </w:tr>
      <w:tr w:rsidR="00F5334F" w:rsidTr="00CF4675" w14:paraId="047FAF82" w14:textId="77777777">
        <w:tc>
          <w:tcPr>
            <w:tcW w:w="9605" w:type="dxa"/>
          </w:tcPr>
          <w:p w:rsidR="00F46C53" w:rsidP="0064027D" w:rsidRDefault="00436080" w14:paraId="6CC21E95" w14:textId="58E22A81">
            <w:pPr>
              <w:tabs>
                <w:tab w:val="left" w:pos="28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Place the Pocket Matcher mount into </w:t>
            </w:r>
            <w:r w:rsidR="002A0CCA">
              <w:rPr>
                <w:sz w:val="24"/>
                <w:szCs w:val="24"/>
              </w:rPr>
              <w:t xml:space="preserve">a convenient location. The proposed ideal location within an IVF lab workstation is next to the microscope, or anywhere where </w:t>
            </w:r>
            <w:r w:rsidR="00897C2C">
              <w:rPr>
                <w:sz w:val="24"/>
                <w:szCs w:val="24"/>
              </w:rPr>
              <w:t xml:space="preserve">the functionality of the Pocket Matcher can </w:t>
            </w:r>
            <w:r w:rsidR="008F0657">
              <w:rPr>
                <w:sz w:val="24"/>
                <w:szCs w:val="24"/>
              </w:rPr>
              <w:t xml:space="preserve">conveniently </w:t>
            </w:r>
            <w:r w:rsidR="00897C2C">
              <w:rPr>
                <w:sz w:val="24"/>
                <w:szCs w:val="24"/>
              </w:rPr>
              <w:t>be utilised. Please see an example below:</w:t>
            </w:r>
          </w:p>
          <w:p w:rsidR="00897C2C" w:rsidP="0064027D" w:rsidRDefault="00897C2C" w14:paraId="09F978F7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="00897C2C" w:rsidP="00CD4483" w:rsidRDefault="00CD4483" w14:paraId="6A0A1BCD" w14:textId="10999EDF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  <w:r w:rsidRPr="00CD4483">
              <w:rPr>
                <w:noProof/>
                <w:sz w:val="24"/>
                <w:szCs w:val="24"/>
              </w:rPr>
              <w:drawing>
                <wp:inline distT="0" distB="0" distL="0" distR="0" wp14:anchorId="70708C94" wp14:editId="6720187A">
                  <wp:extent cx="5156200" cy="4214121"/>
                  <wp:effectExtent l="19050" t="19050" r="25400" b="15240"/>
                  <wp:docPr id="2773333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33336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9425" cy="421675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1AEE" w:rsidP="0064027D" w:rsidRDefault="00D41AEE" w14:paraId="472B37C6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Pr="008B04F9" w:rsidR="00D41AEE" w:rsidP="0064027D" w:rsidRDefault="00D41AEE" w14:paraId="7E2C4C7F" w14:textId="0D89F6A1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</w:tc>
      </w:tr>
    </w:tbl>
    <w:p w:rsidR="00B55AAA" w:rsidP="00CC2BE7" w:rsidRDefault="00B55AAA" w14:paraId="27B72C38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32B7B36A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35AA0C74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143AFF41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799AFC20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001C6AC8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77CAE794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63DACFE8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5"/>
      </w:tblGrid>
      <w:tr w:rsidR="00383166" w:rsidTr="61CEE6E0" w14:paraId="377F2D64" w14:textId="77777777">
        <w:tc>
          <w:tcPr>
            <w:tcW w:w="9605" w:type="dxa"/>
            <w:shd w:val="clear" w:color="auto" w:fill="B7DBFF" w:themeFill="text2" w:themeFillTint="33"/>
            <w:tcMar/>
          </w:tcPr>
          <w:p w:rsidRPr="005B2111" w:rsidR="00383166" w:rsidP="00EC161B" w:rsidRDefault="0032367E" w14:paraId="6FA8BD9D" w14:textId="551DA9D0">
            <w:pPr>
              <w:pStyle w:val="ListParagraph"/>
              <w:numPr>
                <w:ilvl w:val="0"/>
                <w:numId w:val="12"/>
              </w:numPr>
              <w:jc w:val="both"/>
              <w:rPr>
                <w:b/>
                <w:bCs/>
                <w:color w:val="595959" w:themeColor="text1"/>
                <w:sz w:val="28"/>
                <w:szCs w:val="28"/>
              </w:rPr>
            </w:pPr>
            <w:r>
              <w:rPr>
                <w:b/>
                <w:bCs/>
                <w:color w:val="595959" w:themeColor="text1"/>
                <w:sz w:val="28"/>
                <w:szCs w:val="28"/>
              </w:rPr>
              <w:lastRenderedPageBreak/>
              <w:t>Inserting the Pocket Matcher into the mount</w:t>
            </w:r>
          </w:p>
        </w:tc>
      </w:tr>
      <w:tr w:rsidR="00383166" w:rsidTr="61CEE6E0" w14:paraId="1F609DCC" w14:textId="77777777">
        <w:tc>
          <w:tcPr>
            <w:tcW w:w="9605" w:type="dxa"/>
            <w:tcMar/>
          </w:tcPr>
          <w:p w:rsidR="00363D6F" w:rsidP="00A72C7C" w:rsidRDefault="00BF60FB" w14:paraId="46C1B869" w14:textId="5ABD9DC8">
            <w:pPr>
              <w:tabs>
                <w:tab w:val="left" w:pos="2893"/>
              </w:tabs>
              <w:rPr>
                <w:sz w:val="24"/>
                <w:szCs w:val="24"/>
              </w:rPr>
            </w:pPr>
            <w:r w:rsidRPr="61CEE6E0" w:rsidR="61CEE6E0">
              <w:rPr>
                <w:sz w:val="24"/>
                <w:szCs w:val="24"/>
              </w:rPr>
              <w:t xml:space="preserve">Hold the Pocket Matcher upside </w:t>
            </w:r>
            <w:r w:rsidRPr="61CEE6E0" w:rsidR="61CEE6E0">
              <w:rPr>
                <w:sz w:val="24"/>
                <w:szCs w:val="24"/>
              </w:rPr>
              <w:t>down, and</w:t>
            </w:r>
            <w:r w:rsidRPr="61CEE6E0" w:rsidR="61CEE6E0">
              <w:rPr>
                <w:sz w:val="24"/>
                <w:szCs w:val="24"/>
              </w:rPr>
              <w:t xml:space="preserve"> </w:t>
            </w:r>
            <w:r w:rsidRPr="61CEE6E0" w:rsidR="61CEE6E0">
              <w:rPr>
                <w:sz w:val="24"/>
                <w:szCs w:val="24"/>
              </w:rPr>
              <w:t xml:space="preserve">gently </w:t>
            </w:r>
            <w:r w:rsidRPr="61CEE6E0" w:rsidR="61CEE6E0">
              <w:rPr>
                <w:sz w:val="24"/>
                <w:szCs w:val="24"/>
              </w:rPr>
              <w:t xml:space="preserve">slide it downwards into the </w:t>
            </w:r>
            <w:r w:rsidRPr="61CEE6E0" w:rsidR="61CEE6E0">
              <w:rPr>
                <w:sz w:val="24"/>
                <w:szCs w:val="24"/>
              </w:rPr>
              <w:t>front grips of the mount device</w:t>
            </w:r>
            <w:r w:rsidRPr="61CEE6E0" w:rsidR="61CEE6E0">
              <w:rPr>
                <w:sz w:val="24"/>
                <w:szCs w:val="24"/>
              </w:rPr>
              <w:t xml:space="preserve"> (1</w:t>
            </w:r>
            <w:r w:rsidRPr="61CEE6E0" w:rsidR="61CEE6E0">
              <w:rPr>
                <w:sz w:val="24"/>
                <w:szCs w:val="24"/>
              </w:rPr>
              <w:t xml:space="preserve">) </w:t>
            </w:r>
            <w:r w:rsidRPr="61CEE6E0" w:rsidR="61CEE6E0">
              <w:rPr>
                <w:sz w:val="24"/>
                <w:szCs w:val="24"/>
              </w:rPr>
              <w:t>.</w:t>
            </w:r>
            <w:r w:rsidRPr="61CEE6E0" w:rsidR="61CEE6E0">
              <w:rPr>
                <w:sz w:val="24"/>
                <w:szCs w:val="24"/>
              </w:rPr>
              <w:t xml:space="preserve"> </w:t>
            </w:r>
            <w:r w:rsidRPr="61CEE6E0" w:rsidR="61CEE6E0">
              <w:rPr>
                <w:sz w:val="24"/>
                <w:szCs w:val="24"/>
              </w:rPr>
              <w:t>Then p</w:t>
            </w:r>
            <w:r w:rsidRPr="61CEE6E0" w:rsidR="61CEE6E0">
              <w:rPr>
                <w:sz w:val="24"/>
                <w:szCs w:val="24"/>
              </w:rPr>
              <w:t xml:space="preserve">ress down gently </w:t>
            </w:r>
            <w:r w:rsidRPr="61CEE6E0" w:rsidR="61CEE6E0">
              <w:rPr>
                <w:sz w:val="24"/>
                <w:szCs w:val="24"/>
              </w:rPr>
              <w:t>on the top of the device to ‘lock’ it into place</w:t>
            </w:r>
            <w:r w:rsidRPr="61CEE6E0" w:rsidR="61CEE6E0">
              <w:rPr>
                <w:sz w:val="24"/>
                <w:szCs w:val="24"/>
              </w:rPr>
              <w:t xml:space="preserve"> (2)</w:t>
            </w:r>
            <w:r w:rsidRPr="61CEE6E0" w:rsidR="61CEE6E0">
              <w:rPr>
                <w:sz w:val="24"/>
                <w:szCs w:val="24"/>
              </w:rPr>
              <w:t>:</w:t>
            </w:r>
          </w:p>
          <w:p w:rsidR="61CEE6E0" w:rsidP="61CEE6E0" w:rsidRDefault="61CEE6E0" w14:paraId="3340EC66" w14:textId="31F366F3">
            <w:pPr>
              <w:tabs>
                <w:tab w:val="left" w:leader="none" w:pos="2893"/>
              </w:tabs>
              <w:rPr>
                <w:sz w:val="24"/>
                <w:szCs w:val="24"/>
              </w:rPr>
            </w:pPr>
          </w:p>
          <w:p w:rsidR="00363D6F" w:rsidP="00A72C7C" w:rsidRDefault="00363D6F" w14:paraId="0D033577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Pr="00A72C7C" w:rsidR="00A72C7C" w:rsidP="00F92A26" w:rsidRDefault="00F92A26" w14:paraId="1D598612" w14:textId="13B849AD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  <w:r>
              <w:drawing>
                <wp:inline wp14:editId="3F5141AF" wp14:anchorId="15169832">
                  <wp:extent cx="3807703" cy="3860800"/>
                  <wp:effectExtent l="19050" t="19050" r="21590" b="25400"/>
                  <wp:docPr id="1608486561" name="Picture 1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608486561" name="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697" cy="38760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61CEE6E0" w:rsidP="61CEE6E0" w:rsidRDefault="61CEE6E0" w14:paraId="594BEDA8" w14:textId="36FC9C3B">
            <w:pPr>
              <w:tabs>
                <w:tab w:val="left" w:leader="none" w:pos="2893"/>
              </w:tabs>
              <w:jc w:val="center"/>
              <w:rPr>
                <w:sz w:val="24"/>
                <w:szCs w:val="24"/>
              </w:rPr>
            </w:pPr>
          </w:p>
          <w:p w:rsidR="61CEE6E0" w:rsidP="61CEE6E0" w:rsidRDefault="61CEE6E0" w14:paraId="587A175A" w14:textId="1F565DE4">
            <w:pPr>
              <w:pStyle w:val="Normal"/>
              <w:tabs>
                <w:tab w:val="left" w:leader="none" w:pos="2893"/>
              </w:tabs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 w:rsidRPr="61CEE6E0" w:rsidR="61CEE6E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GB"/>
              </w:rPr>
              <w:t>Please only insert the Pocket Matcher into the mount when the surrounding area is clear of patient material.</w:t>
            </w:r>
          </w:p>
          <w:p w:rsidR="61CEE6E0" w:rsidP="61CEE6E0" w:rsidRDefault="61CEE6E0" w14:paraId="34121906" w14:textId="0E02F771">
            <w:pPr>
              <w:tabs>
                <w:tab w:val="left" w:leader="none" w:pos="2893"/>
              </w:tabs>
              <w:jc w:val="center"/>
              <w:rPr>
                <w:sz w:val="24"/>
                <w:szCs w:val="24"/>
              </w:rPr>
            </w:pPr>
          </w:p>
          <w:p w:rsidRPr="008B04F9" w:rsidR="00383166" w:rsidP="003C2D3A" w:rsidRDefault="00383166" w14:paraId="24FD2AD3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</w:tc>
      </w:tr>
    </w:tbl>
    <w:p w:rsidR="00383166" w:rsidP="00CC2BE7" w:rsidRDefault="00383166" w14:paraId="045C9ABB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1E810532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61432DCA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6C1CB42D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3A911F5A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1E170543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2E57618B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3A6D9366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11794518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F92A26" w:rsidP="00CC2BE7" w:rsidRDefault="00F92A26" w14:paraId="2D9078E5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5"/>
      </w:tblGrid>
      <w:tr w:rsidR="0032367E" w:rsidTr="61CEE6E0" w14:paraId="23A35A0C" w14:textId="77777777">
        <w:tc>
          <w:tcPr>
            <w:tcW w:w="9605" w:type="dxa"/>
            <w:shd w:val="clear" w:color="auto" w:fill="B7DBFF" w:themeFill="text2" w:themeFillTint="33"/>
            <w:tcMar/>
          </w:tcPr>
          <w:p w:rsidRPr="005B2111" w:rsidR="0032367E" w:rsidP="00EC161B" w:rsidRDefault="0032367E" w14:paraId="6674A323" w14:textId="4D190138">
            <w:pPr>
              <w:pStyle w:val="ListParagraph"/>
              <w:numPr>
                <w:ilvl w:val="0"/>
                <w:numId w:val="12"/>
              </w:numPr>
              <w:jc w:val="both"/>
              <w:rPr>
                <w:b/>
                <w:bCs/>
                <w:color w:val="595959" w:themeColor="text1"/>
                <w:sz w:val="28"/>
                <w:szCs w:val="28"/>
              </w:rPr>
            </w:pPr>
            <w:r>
              <w:rPr>
                <w:b/>
                <w:bCs/>
                <w:color w:val="595959" w:themeColor="text1"/>
                <w:sz w:val="28"/>
                <w:szCs w:val="28"/>
              </w:rPr>
              <w:lastRenderedPageBreak/>
              <w:t>Removing the Pocket Matcher from the mount</w:t>
            </w:r>
          </w:p>
        </w:tc>
      </w:tr>
      <w:tr w:rsidR="0032367E" w:rsidTr="61CEE6E0" w14:paraId="523DC20F" w14:textId="77777777">
        <w:tc>
          <w:tcPr>
            <w:tcW w:w="9605" w:type="dxa"/>
            <w:tcMar/>
          </w:tcPr>
          <w:p w:rsidR="00B0699B" w:rsidP="00B0699B" w:rsidRDefault="00293CB3" w14:paraId="4F059EE6" w14:textId="445CEC14">
            <w:pPr>
              <w:tabs>
                <w:tab w:val="left" w:pos="2893"/>
              </w:tabs>
              <w:rPr>
                <w:sz w:val="24"/>
                <w:szCs w:val="24"/>
              </w:rPr>
            </w:pPr>
            <w:r w:rsidRPr="61CEE6E0" w:rsidR="61CEE6E0">
              <w:rPr>
                <w:sz w:val="24"/>
                <w:szCs w:val="24"/>
              </w:rPr>
              <w:t xml:space="preserve">Removal is the opposite of </w:t>
            </w:r>
            <w:r w:rsidRPr="61CEE6E0" w:rsidR="61CEE6E0">
              <w:rPr>
                <w:sz w:val="24"/>
                <w:szCs w:val="24"/>
              </w:rPr>
              <w:t>insertion</w:t>
            </w:r>
            <w:r w:rsidRPr="61CEE6E0" w:rsidR="61CEE6E0">
              <w:rPr>
                <w:sz w:val="24"/>
                <w:szCs w:val="24"/>
              </w:rPr>
              <w:t>, and</w:t>
            </w:r>
            <w:r w:rsidRPr="61CEE6E0" w:rsidR="61CEE6E0">
              <w:rPr>
                <w:sz w:val="24"/>
                <w:szCs w:val="24"/>
              </w:rPr>
              <w:t xml:space="preserve"> should be possible with a single hand. Gently lift the top of the Pocket Matcher so the </w:t>
            </w:r>
            <w:r w:rsidRPr="61CEE6E0" w:rsidR="61CEE6E0">
              <w:rPr>
                <w:sz w:val="24"/>
                <w:szCs w:val="24"/>
              </w:rPr>
              <w:t xml:space="preserve">upper half of the device is released from the side grips (1). Then </w:t>
            </w:r>
            <w:r w:rsidRPr="61CEE6E0" w:rsidR="61CEE6E0">
              <w:rPr>
                <w:sz w:val="24"/>
                <w:szCs w:val="24"/>
              </w:rPr>
              <w:t>slide the device upwards and out of the mount.</w:t>
            </w:r>
          </w:p>
          <w:p w:rsidR="61CEE6E0" w:rsidP="61CEE6E0" w:rsidRDefault="61CEE6E0" w14:paraId="1CEC8E66" w14:textId="04865BB2">
            <w:pPr>
              <w:tabs>
                <w:tab w:val="left" w:leader="none" w:pos="2893"/>
              </w:tabs>
              <w:rPr>
                <w:sz w:val="24"/>
                <w:szCs w:val="24"/>
              </w:rPr>
            </w:pPr>
            <w:r w:rsidRPr="61CEE6E0" w:rsidR="61CEE6E0">
              <w:rPr>
                <w:sz w:val="24"/>
                <w:szCs w:val="24"/>
              </w:rPr>
              <w:t xml:space="preserve"> </w:t>
            </w:r>
          </w:p>
          <w:p w:rsidR="00293CB3" w:rsidP="00B0699B" w:rsidRDefault="00293CB3" w14:paraId="4D635D8E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Pr="00B0699B" w:rsidR="00293CB3" w:rsidP="00293CB3" w:rsidRDefault="00293CB3" w14:paraId="0A5DDA88" w14:textId="3D9A699D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  <w:r>
              <w:drawing>
                <wp:inline wp14:editId="28BAD341" wp14:anchorId="67D28DE4">
                  <wp:extent cx="3619500" cy="3749605"/>
                  <wp:effectExtent l="19050" t="19050" r="19050" b="22860"/>
                  <wp:docPr id="394794598" name="Picture 1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94794598" name=""/>
                          <pic:cNvPicPr/>
                        </pic:nvPicPr>
                        <pic:blipFill rotWithShape="1">
                          <a:blip xmlns:r="http://schemas.openxmlformats.org/officeDocument/2006/relationships" r:embed="rId13"/>
                          <a:srcRect r="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526" cy="376309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61CEE6E0" w:rsidP="61CEE6E0" w:rsidRDefault="61CEE6E0" w14:paraId="32A15F6D" w14:textId="2C0219C4">
            <w:pPr>
              <w:tabs>
                <w:tab w:val="left" w:leader="none" w:pos="2893"/>
              </w:tabs>
              <w:jc w:val="center"/>
              <w:rPr>
                <w:sz w:val="24"/>
                <w:szCs w:val="24"/>
              </w:rPr>
            </w:pPr>
          </w:p>
          <w:p w:rsidR="61CEE6E0" w:rsidP="61CEE6E0" w:rsidRDefault="61CEE6E0" w14:paraId="0FD69A64" w14:textId="07597ECF">
            <w:pPr>
              <w:pStyle w:val="Normal"/>
              <w:tabs>
                <w:tab w:val="left" w:leader="none" w:pos="2893"/>
              </w:tabs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 w:rsidRPr="61CEE6E0" w:rsidR="61CEE6E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GB"/>
              </w:rPr>
              <w:t>Please only remove the Pocket Matcher from the mount when the surrounding area is clear of patient material</w:t>
            </w:r>
          </w:p>
          <w:p w:rsidR="61CEE6E0" w:rsidP="61CEE6E0" w:rsidRDefault="61CEE6E0" w14:paraId="37181A56" w14:textId="052B2669">
            <w:pPr>
              <w:tabs>
                <w:tab w:val="left" w:leader="none" w:pos="2893"/>
              </w:tabs>
              <w:jc w:val="center"/>
              <w:rPr>
                <w:sz w:val="24"/>
                <w:szCs w:val="24"/>
              </w:rPr>
            </w:pPr>
          </w:p>
          <w:p w:rsidR="61CEE6E0" w:rsidP="61CEE6E0" w:rsidRDefault="61CEE6E0" w14:paraId="2D194D2E" w14:textId="48D359AE">
            <w:pPr>
              <w:tabs>
                <w:tab w:val="left" w:leader="none" w:pos="2893"/>
              </w:tabs>
              <w:jc w:val="center"/>
              <w:rPr>
                <w:sz w:val="24"/>
                <w:szCs w:val="24"/>
              </w:rPr>
            </w:pPr>
          </w:p>
          <w:p w:rsidRPr="008B04F9" w:rsidR="0032367E" w:rsidP="00EC161B" w:rsidRDefault="0032367E" w14:paraId="4CC23A27" w14:textId="77777777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2367E" w:rsidP="00CC2BE7" w:rsidRDefault="0032367E" w14:paraId="06B19A2F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69020E" w:rsidP="00CC2BE7" w:rsidRDefault="0069020E" w14:paraId="27FD1EAB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69020E" w:rsidP="00CC2BE7" w:rsidRDefault="0069020E" w14:paraId="52804F02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69020E" w:rsidP="00CC2BE7" w:rsidRDefault="0069020E" w14:paraId="54E91DFC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69020E" w:rsidP="00CC2BE7" w:rsidRDefault="0069020E" w14:paraId="695CE8B4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69020E" w:rsidP="00CC2BE7" w:rsidRDefault="0069020E" w14:paraId="4C83A7CF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69020E" w:rsidP="00CC2BE7" w:rsidRDefault="0069020E" w14:paraId="5E5C554D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69020E" w:rsidP="00CC2BE7" w:rsidRDefault="0069020E" w14:paraId="3E612C94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1E595A" w:rsidP="00CC2BE7" w:rsidRDefault="001E595A" w14:paraId="553FC878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1E595A" w:rsidP="00CC2BE7" w:rsidRDefault="001E595A" w14:paraId="485FC957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69020E" w:rsidP="00CC2BE7" w:rsidRDefault="0069020E" w14:paraId="36615AF7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5"/>
      </w:tblGrid>
      <w:tr w:rsidR="00B63077" w:rsidTr="00061A14" w14:paraId="76312047" w14:textId="77777777">
        <w:tc>
          <w:tcPr>
            <w:tcW w:w="9605" w:type="dxa"/>
            <w:shd w:val="clear" w:color="auto" w:fill="B7DBFF" w:themeFill="text2" w:themeFillTint="33"/>
          </w:tcPr>
          <w:p w:rsidRPr="00B63077" w:rsidR="00B63077" w:rsidP="00B63077" w:rsidRDefault="00B63077" w14:paraId="5FE1D83A" w14:textId="0020C6AC">
            <w:pPr>
              <w:pStyle w:val="ListParagraph"/>
              <w:numPr>
                <w:ilvl w:val="0"/>
                <w:numId w:val="12"/>
              </w:numPr>
              <w:jc w:val="both"/>
              <w:rPr>
                <w:b/>
                <w:bCs/>
                <w:color w:val="595959" w:themeColor="text1"/>
                <w:sz w:val="28"/>
                <w:szCs w:val="28"/>
              </w:rPr>
            </w:pPr>
            <w:r>
              <w:rPr>
                <w:b/>
                <w:bCs/>
                <w:color w:val="595959" w:themeColor="text1"/>
                <w:sz w:val="28"/>
                <w:szCs w:val="28"/>
              </w:rPr>
              <w:lastRenderedPageBreak/>
              <w:t>Witnessing with</w:t>
            </w:r>
            <w:r w:rsidRPr="00B63077">
              <w:rPr>
                <w:b/>
                <w:bCs/>
                <w:color w:val="595959" w:themeColor="text1"/>
                <w:sz w:val="28"/>
                <w:szCs w:val="28"/>
              </w:rPr>
              <w:t xml:space="preserve"> the Pocket Matcher mount</w:t>
            </w:r>
          </w:p>
        </w:tc>
      </w:tr>
      <w:tr w:rsidR="00B63077" w:rsidTr="00061A14" w14:paraId="3D0E8C4A" w14:textId="77777777">
        <w:tc>
          <w:tcPr>
            <w:tcW w:w="9605" w:type="dxa"/>
          </w:tcPr>
          <w:p w:rsidR="00B63077" w:rsidP="00061A14" w:rsidRDefault="00B63077" w14:paraId="661F001A" w14:textId="01B1E50D">
            <w:pPr>
              <w:tabs>
                <w:tab w:val="left" w:pos="28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Place the Pocket Matcher mount into a convenient location. </w:t>
            </w:r>
          </w:p>
          <w:p w:rsidR="00B63077" w:rsidP="00061A14" w:rsidRDefault="00B63077" w14:paraId="23764DDF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="00B63077" w:rsidP="00061A14" w:rsidRDefault="0038289D" w14:paraId="3D44466F" w14:textId="35F530DD">
            <w:pPr>
              <w:tabs>
                <w:tab w:val="left" w:pos="28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device should be oriented so that the user can easily reach and press the touchscreen. Users should aim to scan barcodes between 7-9cm away from the device. A green ‘aiming’</w:t>
            </w:r>
            <w:r w:rsidR="00C04354">
              <w:rPr>
                <w:sz w:val="24"/>
                <w:szCs w:val="24"/>
              </w:rPr>
              <w:t xml:space="preserve"> spot is designed to help users gauge the correct distance for scanning.</w:t>
            </w:r>
          </w:p>
          <w:p w:rsidR="00C04354" w:rsidP="00061A14" w:rsidRDefault="00C04354" w14:paraId="7C5FA9A2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="00C04354" w:rsidP="00061A14" w:rsidRDefault="00C04354" w14:paraId="5F043B3F" w14:textId="1CBEE85F">
            <w:pPr>
              <w:tabs>
                <w:tab w:val="left" w:pos="28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the Pocket Matcher hands-free mode is in use, slowly move the device </w:t>
            </w:r>
            <w:r w:rsidR="00F802D9">
              <w:rPr>
                <w:sz w:val="24"/>
                <w:szCs w:val="24"/>
              </w:rPr>
              <w:t>towards the green spot and the user should hear a beep which registers the barcode scan.</w:t>
            </w:r>
          </w:p>
          <w:p w:rsidR="00F802D9" w:rsidP="00061A14" w:rsidRDefault="00F802D9" w14:paraId="11875538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="00F802D9" w:rsidP="00061A14" w:rsidRDefault="00F802D9" w14:paraId="2CD4CFDB" w14:textId="5C7782A0">
            <w:pPr>
              <w:tabs>
                <w:tab w:val="left" w:pos="28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user should then view the captured photograph to ensure it is </w:t>
            </w:r>
            <w:proofErr w:type="gramStart"/>
            <w:r>
              <w:rPr>
                <w:sz w:val="24"/>
                <w:szCs w:val="24"/>
              </w:rPr>
              <w:t>clear</w:t>
            </w:r>
            <w:proofErr w:type="gramEnd"/>
            <w:r>
              <w:rPr>
                <w:sz w:val="24"/>
                <w:szCs w:val="24"/>
              </w:rPr>
              <w:t xml:space="preserve"> and the printed barcode information is legible before proceeding </w:t>
            </w:r>
            <w:r w:rsidR="00F63A42">
              <w:rPr>
                <w:sz w:val="24"/>
                <w:szCs w:val="24"/>
              </w:rPr>
              <w:t>with</w:t>
            </w:r>
            <w:r>
              <w:rPr>
                <w:sz w:val="24"/>
                <w:szCs w:val="24"/>
              </w:rPr>
              <w:t xml:space="preserve"> the next scan.</w:t>
            </w:r>
          </w:p>
          <w:p w:rsidR="00B63077" w:rsidP="00061A14" w:rsidRDefault="00B63077" w14:paraId="108E698A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="00B63077" w:rsidP="00061A14" w:rsidRDefault="00B63077" w14:paraId="4E53E160" w14:textId="77777777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  <w:r w:rsidRPr="00CD4483">
              <w:rPr>
                <w:noProof/>
                <w:sz w:val="24"/>
                <w:szCs w:val="24"/>
              </w:rPr>
              <w:drawing>
                <wp:inline distT="0" distB="0" distL="0" distR="0" wp14:anchorId="7228B830" wp14:editId="1F2F0A51">
                  <wp:extent cx="5156200" cy="4214121"/>
                  <wp:effectExtent l="19050" t="19050" r="25400" b="15240"/>
                  <wp:docPr id="16447589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33336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9425" cy="421675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077" w:rsidP="00061A14" w:rsidRDefault="00B63077" w14:paraId="02FA0A5A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Pr="008B04F9" w:rsidR="00B63077" w:rsidP="00061A14" w:rsidRDefault="00B63077" w14:paraId="4D6BD671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</w:tc>
      </w:tr>
    </w:tbl>
    <w:p w:rsidR="0069020E" w:rsidP="00CC2BE7" w:rsidRDefault="0069020E" w14:paraId="1712D234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B63077" w:rsidP="00CC2BE7" w:rsidRDefault="00B63077" w14:paraId="78368D90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EB2BD9" w:rsidP="00CC2BE7" w:rsidRDefault="00EB2BD9" w14:paraId="5F2A617C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EB2BD9" w:rsidP="00CC2BE7" w:rsidRDefault="00EB2BD9" w14:paraId="03E1B1D6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5"/>
      </w:tblGrid>
      <w:tr w:rsidR="00772EDE" w:rsidTr="4FFB4D4E" w14:paraId="190288C9" w14:textId="77777777">
        <w:tc>
          <w:tcPr>
            <w:tcW w:w="9605" w:type="dxa"/>
            <w:shd w:val="clear" w:color="auto" w:fill="B7DBFF" w:themeFill="text2" w:themeFillTint="33"/>
            <w:tcMar/>
          </w:tcPr>
          <w:p w:rsidRPr="00BF1779" w:rsidR="00772EDE" w:rsidP="00B63077" w:rsidRDefault="00772EDE" w14:paraId="0316B3F6" w14:textId="35AF0FE2">
            <w:pPr>
              <w:pStyle w:val="ListParagraph"/>
              <w:numPr>
                <w:ilvl w:val="0"/>
                <w:numId w:val="12"/>
              </w:numPr>
              <w:jc w:val="both"/>
              <w:rPr>
                <w:b/>
                <w:bCs/>
                <w:color w:val="595959" w:themeColor="text1"/>
                <w:sz w:val="28"/>
                <w:szCs w:val="28"/>
              </w:rPr>
            </w:pPr>
            <w:r w:rsidRPr="00BF1779">
              <w:rPr>
                <w:b/>
                <w:bCs/>
                <w:color w:val="595959" w:themeColor="text1"/>
                <w:sz w:val="28"/>
                <w:szCs w:val="28"/>
              </w:rPr>
              <w:lastRenderedPageBreak/>
              <w:t>Cleaning the Pocket Matcher mount</w:t>
            </w:r>
          </w:p>
        </w:tc>
      </w:tr>
      <w:tr w:rsidR="00772EDE" w:rsidTr="4FFB4D4E" w14:paraId="4FD73072" w14:textId="77777777">
        <w:tc>
          <w:tcPr>
            <w:tcW w:w="9605" w:type="dxa"/>
            <w:tcMar/>
          </w:tcPr>
          <w:p w:rsidR="003F521C" w:rsidP="00F13BBF" w:rsidRDefault="003F521C" w14:paraId="7E615D63" w14:textId="5A3CA9EB">
            <w:pPr>
              <w:tabs>
                <w:tab w:val="left" w:pos="28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Pocket Matcher mount</w:t>
            </w:r>
            <w:r w:rsidRPr="003F521C">
              <w:rPr>
                <w:sz w:val="24"/>
                <w:szCs w:val="24"/>
              </w:rPr>
              <w:t xml:space="preserve"> can be operated with surgical gloves to promote hygienic use and infection control.</w:t>
            </w:r>
          </w:p>
          <w:p w:rsidRPr="003F521C" w:rsidR="00F13BBF" w:rsidP="003F521C" w:rsidRDefault="00F13BBF" w14:paraId="25E47067" w14:textId="77777777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</w:p>
          <w:p w:rsidR="00F13BBF" w:rsidP="00F13BBF" w:rsidRDefault="003F521C" w14:paraId="3F89D203" w14:textId="04C0DDA2">
            <w:pPr>
              <w:tabs>
                <w:tab w:val="left" w:pos="2893"/>
              </w:tabs>
              <w:rPr>
                <w:sz w:val="24"/>
                <w:szCs w:val="24"/>
                <w:lang w:val="en-US"/>
              </w:rPr>
            </w:pPr>
            <w:r w:rsidRPr="003F521C">
              <w:rPr>
                <w:sz w:val="24"/>
                <w:szCs w:val="24"/>
                <w:lang w:val="en-US"/>
              </w:rPr>
              <w:t xml:space="preserve">Standard use disinfectants such as the </w:t>
            </w:r>
            <w:proofErr w:type="spellStart"/>
            <w:r w:rsidRPr="003F521C">
              <w:rPr>
                <w:sz w:val="24"/>
                <w:szCs w:val="24"/>
                <w:lang w:val="en-US"/>
              </w:rPr>
              <w:t>Oosafe</w:t>
            </w:r>
            <w:proofErr w:type="spellEnd"/>
            <w:r w:rsidRPr="003F521C">
              <w:rPr>
                <w:sz w:val="24"/>
                <w:szCs w:val="24"/>
                <w:lang w:val="en-US"/>
              </w:rPr>
              <w:t xml:space="preserve"> range of products, chlorohexidine or 70% IPA are acceptable to use.</w:t>
            </w:r>
          </w:p>
          <w:p w:rsidRPr="003F521C" w:rsidR="00F13BBF" w:rsidP="00F13BBF" w:rsidRDefault="00F13BBF" w14:paraId="659E4B6F" w14:textId="77777777">
            <w:pPr>
              <w:tabs>
                <w:tab w:val="left" w:pos="2893"/>
              </w:tabs>
              <w:rPr>
                <w:sz w:val="24"/>
                <w:szCs w:val="24"/>
                <w:lang w:val="en-US"/>
              </w:rPr>
            </w:pPr>
          </w:p>
          <w:p w:rsidRPr="003F521C" w:rsidR="003F521C" w:rsidP="00F13BBF" w:rsidRDefault="003F521C" w14:paraId="369AD7AF" w14:textId="26A5173A">
            <w:pPr>
              <w:tabs>
                <w:tab w:val="left" w:pos="2893"/>
              </w:tabs>
              <w:rPr>
                <w:sz w:val="24"/>
                <w:szCs w:val="24"/>
              </w:rPr>
            </w:pPr>
            <w:r w:rsidRPr="4FFB4D4E" w:rsidR="4FFB4D4E">
              <w:rPr>
                <w:sz w:val="24"/>
                <w:szCs w:val="24"/>
                <w:lang w:val="en-US"/>
              </w:rPr>
              <w:t xml:space="preserve">Because the Pocket Matcher mount will be handled </w:t>
            </w:r>
            <w:r w:rsidRPr="4FFB4D4E" w:rsidR="4FFB4D4E">
              <w:rPr>
                <w:sz w:val="24"/>
                <w:szCs w:val="24"/>
                <w:lang w:val="en-US"/>
              </w:rPr>
              <w:t>frequently</w:t>
            </w:r>
            <w:r w:rsidRPr="4FFB4D4E" w:rsidR="4FFB4D4E">
              <w:rPr>
                <w:sz w:val="24"/>
                <w:szCs w:val="24"/>
                <w:lang w:val="en-US"/>
              </w:rPr>
              <w:t xml:space="preserve">, it is recommended that it is wiped clean at least daily, but </w:t>
            </w:r>
            <w:r w:rsidRPr="4FFB4D4E" w:rsidR="4FFB4D4E">
              <w:rPr>
                <w:sz w:val="24"/>
                <w:szCs w:val="24"/>
                <w:lang w:val="en-US"/>
              </w:rPr>
              <w:t>preferably</w:t>
            </w:r>
            <w:r w:rsidRPr="4FFB4D4E" w:rsidR="4FFB4D4E">
              <w:rPr>
                <w:sz w:val="24"/>
                <w:szCs w:val="24"/>
                <w:lang w:val="en-US"/>
              </w:rPr>
              <w:t xml:space="preserve"> after each use by an individual.</w:t>
            </w:r>
          </w:p>
          <w:p w:rsidRPr="008B04F9" w:rsidR="00772EDE" w:rsidP="00EC161B" w:rsidRDefault="00772EDE" w14:paraId="11464524" w14:textId="77777777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72EDE" w:rsidP="00CC2BE7" w:rsidRDefault="00772EDE" w14:paraId="5E050ED4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64B3D552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533DDB60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6BA20CBA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1F71F7EE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4641228A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0FE10587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2B2B359D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3093C400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4DEC4C9B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29A9A964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22AFCC29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796412A0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1238AB02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18EF2405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6C0232CD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3271B338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3007A94B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0B6A4E6D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p w:rsidR="00077D52" w:rsidP="00CC2BE7" w:rsidRDefault="00077D52" w14:paraId="6497C7DE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5"/>
      </w:tblGrid>
      <w:tr w:rsidR="00077D52" w:rsidTr="00061A14" w14:paraId="17FFA211" w14:textId="77777777">
        <w:tc>
          <w:tcPr>
            <w:tcW w:w="9605" w:type="dxa"/>
            <w:shd w:val="clear" w:color="auto" w:fill="B7DBFF" w:themeFill="text2" w:themeFillTint="33"/>
          </w:tcPr>
          <w:p w:rsidRPr="00BF1779" w:rsidR="00077D52" w:rsidP="00B63077" w:rsidRDefault="00077D52" w14:paraId="748B1DB5" w14:textId="07CFC849">
            <w:pPr>
              <w:pStyle w:val="ListParagraph"/>
              <w:numPr>
                <w:ilvl w:val="0"/>
                <w:numId w:val="12"/>
              </w:numPr>
              <w:jc w:val="both"/>
              <w:rPr>
                <w:b/>
                <w:bCs/>
                <w:color w:val="595959" w:themeColor="text1"/>
                <w:sz w:val="28"/>
                <w:szCs w:val="28"/>
              </w:rPr>
            </w:pPr>
            <w:r>
              <w:rPr>
                <w:b/>
                <w:bCs/>
                <w:color w:val="595959" w:themeColor="text1"/>
                <w:sz w:val="28"/>
                <w:szCs w:val="28"/>
              </w:rPr>
              <w:lastRenderedPageBreak/>
              <w:t>Charging the Pocket Matcher</w:t>
            </w:r>
          </w:p>
        </w:tc>
      </w:tr>
      <w:tr w:rsidR="00077D52" w:rsidTr="00061A14" w14:paraId="6FFF3FBB" w14:textId="77777777">
        <w:tc>
          <w:tcPr>
            <w:tcW w:w="9605" w:type="dxa"/>
          </w:tcPr>
          <w:p w:rsidR="00226517" w:rsidP="00061A14" w:rsidRDefault="00077D52" w14:paraId="4EB6FCBD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Pocket Matcher can be charged</w:t>
            </w:r>
            <w:r w:rsidR="008F099D">
              <w:rPr>
                <w:sz w:val="24"/>
                <w:szCs w:val="24"/>
              </w:rPr>
              <w:t xml:space="preserve"> in a couple of different ways. </w:t>
            </w:r>
          </w:p>
          <w:p w:rsidR="00226517" w:rsidP="00061A14" w:rsidRDefault="00226517" w14:paraId="7DB6EACB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="00077D52" w:rsidP="00061A14" w:rsidRDefault="008F099D" w14:paraId="628617CC" w14:textId="7021EF8A">
            <w:pPr>
              <w:tabs>
                <w:tab w:val="left" w:pos="28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user can either remove the Pocket Matcher from the mount at the end of each day</w:t>
            </w:r>
            <w:r w:rsidR="001105E7">
              <w:rPr>
                <w:sz w:val="24"/>
                <w:szCs w:val="24"/>
              </w:rPr>
              <w:t xml:space="preserve"> and place it into a charging dock to charge overnight. This option will preserve the life of the device battery</w:t>
            </w:r>
            <w:r w:rsidR="0013291E">
              <w:rPr>
                <w:sz w:val="24"/>
                <w:szCs w:val="24"/>
              </w:rPr>
              <w:t>:</w:t>
            </w:r>
          </w:p>
          <w:p w:rsidR="00226517" w:rsidP="00061A14" w:rsidRDefault="00226517" w14:paraId="3341DC3B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Pr="003F521C" w:rsidR="00226517" w:rsidP="00B14B94" w:rsidRDefault="00B14B94" w14:paraId="2A8EAD0E" w14:textId="43DAE4C1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  <w:r w:rsidRPr="00B14B94">
              <w:rPr>
                <w:noProof/>
                <w:sz w:val="24"/>
                <w:szCs w:val="24"/>
              </w:rPr>
              <w:drawing>
                <wp:inline distT="0" distB="0" distL="0" distR="0" wp14:anchorId="3F869FA6" wp14:editId="4FA1DFDC">
                  <wp:extent cx="1835150" cy="3131989"/>
                  <wp:effectExtent l="19050" t="19050" r="12700" b="11430"/>
                  <wp:docPr id="6320838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08384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648" cy="31379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D52" w:rsidP="00061A14" w:rsidRDefault="00077D52" w14:paraId="331C9128" w14:textId="77777777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</w:p>
          <w:p w:rsidR="00B14B94" w:rsidP="00B14B94" w:rsidRDefault="00B14B94" w14:paraId="2D406FA9" w14:textId="705E2048">
            <w:pPr>
              <w:tabs>
                <w:tab w:val="left" w:pos="28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Alternatively, users can leave the Pocket Matcher permanently in the mount and attach a charging cable to the top of the device. Please be aware that leaving the device with the charging constantly attached may reduce the lifespan of the battery compared with </w:t>
            </w:r>
            <w:r w:rsidR="0003455C">
              <w:rPr>
                <w:sz w:val="24"/>
                <w:szCs w:val="24"/>
              </w:rPr>
              <w:t>other charging options:</w:t>
            </w:r>
          </w:p>
          <w:p w:rsidR="00B14B94" w:rsidP="00B14B94" w:rsidRDefault="00B14B94" w14:paraId="2236D970" w14:textId="77777777">
            <w:pPr>
              <w:tabs>
                <w:tab w:val="left" w:pos="2893"/>
              </w:tabs>
              <w:rPr>
                <w:sz w:val="24"/>
                <w:szCs w:val="24"/>
              </w:rPr>
            </w:pPr>
          </w:p>
          <w:p w:rsidR="00B14B94" w:rsidP="0013291E" w:rsidRDefault="0013291E" w14:paraId="2674DF2C" w14:textId="2775F5C6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  <w:r w:rsidRPr="0013291E">
              <w:rPr>
                <w:noProof/>
                <w:sz w:val="24"/>
                <w:szCs w:val="24"/>
              </w:rPr>
              <w:drawing>
                <wp:inline distT="0" distB="0" distL="0" distR="0" wp14:anchorId="7362826C" wp14:editId="1EB80EF9">
                  <wp:extent cx="2393950" cy="2296635"/>
                  <wp:effectExtent l="19050" t="19050" r="25400" b="27940"/>
                  <wp:docPr id="424065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0656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785" cy="22993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8B04F9" w:rsidR="00B14B94" w:rsidP="00061A14" w:rsidRDefault="00B14B94" w14:paraId="4D4BCCDE" w14:textId="77777777">
            <w:pPr>
              <w:tabs>
                <w:tab w:val="left" w:pos="2893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77D52" w:rsidP="00CC2BE7" w:rsidRDefault="00077D52" w14:paraId="70367749" w14:textId="77777777">
      <w:pPr>
        <w:spacing w:after="160" w:line="259" w:lineRule="auto"/>
        <w:rPr>
          <w:b/>
          <w:bCs/>
          <w:color w:val="595959" w:themeColor="text1"/>
          <w:sz w:val="28"/>
          <w:szCs w:val="28"/>
        </w:rPr>
      </w:pPr>
    </w:p>
    <w:sectPr w:rsidR="00077D52" w:rsidSect="00C75367">
      <w:footerReference w:type="default" r:id="rId16"/>
      <w:headerReference w:type="first" r:id="rId17"/>
      <w:footerReference w:type="first" r:id="rId18"/>
      <w:pgSz w:w="11906" w:h="16838" w:orient="portrait"/>
      <w:pgMar w:top="1864" w:right="1440" w:bottom="1702" w:left="851" w:header="426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0979" w:rsidP="009075D4" w:rsidRDefault="00460979" w14:paraId="192F14B9" w14:textId="77777777">
      <w:r>
        <w:separator/>
      </w:r>
    </w:p>
  </w:endnote>
  <w:endnote w:type="continuationSeparator" w:id="0">
    <w:p w:rsidR="00460979" w:rsidP="009075D4" w:rsidRDefault="00460979" w14:paraId="6E596712" w14:textId="77777777">
      <w:r>
        <w:continuationSeparator/>
      </w:r>
    </w:p>
  </w:endnote>
  <w:endnote w:type="continuationNotice" w:id="1">
    <w:p w:rsidR="00460979" w:rsidRDefault="00460979" w14:paraId="3E1946B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4301E" w:rsidP="00A07C93" w:rsidRDefault="0024301E" w14:paraId="1EBBE164" w14:textId="77777777">
    <w:pPr>
      <w:pStyle w:val="PlainText"/>
      <w:jc w:val="center"/>
      <w:rPr>
        <w:rStyle w:val="PageNumber"/>
        <w:rFonts w:ascii="Arial" w:hAnsi="Arial" w:cs="Arial" w:eastAsiaTheme="majorEastAsia"/>
        <w:color w:val="808080" w:themeColor="background1" w:themeShade="80"/>
        <w:sz w:val="16"/>
        <w:szCs w:val="16"/>
      </w:rPr>
    </w:pPr>
  </w:p>
  <w:p w:rsidRPr="00C12E29" w:rsidR="00E558CC" w:rsidP="00A07C93" w:rsidRDefault="00E558CC" w14:paraId="28C27DE4" w14:textId="77777777">
    <w:pPr>
      <w:pStyle w:val="PlainText"/>
      <w:ind w:left="-426"/>
      <w:rPr>
        <w:rStyle w:val="PageNumber"/>
        <w:rFonts w:ascii="Arial" w:hAnsi="Arial" w:cs="Arial"/>
        <w:color w:val="ABABAB" w:themeColor="text1" w:themeTint="80"/>
        <w:sz w:val="14"/>
        <w:szCs w:val="16"/>
      </w:rPr>
    </w:pP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t xml:space="preserve">Page </w: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begin"/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instrText xml:space="preserve"> PAGE </w:instrTex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separate"/>
    </w:r>
    <w:r w:rsidR="001568FD">
      <w:rPr>
        <w:rStyle w:val="PageNumber"/>
        <w:rFonts w:ascii="Arial" w:hAnsi="Arial" w:cs="Arial" w:eastAsiaTheme="majorEastAsia"/>
        <w:noProof/>
        <w:color w:val="ABABAB" w:themeColor="text1" w:themeTint="80"/>
        <w:sz w:val="16"/>
        <w:szCs w:val="18"/>
      </w:rPr>
      <w:t>3</w: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end"/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t xml:space="preserve"> of </w: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begin"/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instrText xml:space="preserve"> NUMPAGES </w:instrTex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separate"/>
    </w:r>
    <w:r w:rsidR="001568FD">
      <w:rPr>
        <w:rStyle w:val="PageNumber"/>
        <w:rFonts w:ascii="Arial" w:hAnsi="Arial" w:cs="Arial" w:eastAsiaTheme="majorEastAsia"/>
        <w:noProof/>
        <w:color w:val="ABABAB" w:themeColor="text1" w:themeTint="80"/>
        <w:sz w:val="16"/>
        <w:szCs w:val="18"/>
      </w:rPr>
      <w:t>3</w: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end"/>
    </w:r>
  </w:p>
  <w:p w:rsidR="00C12E29" w:rsidP="00C12E29" w:rsidRDefault="00C12E29" w14:paraId="48644F05" w14:textId="03ED4314">
    <w:pPr>
      <w:pStyle w:val="PlainText"/>
      <w:ind w:left="-426"/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</w:pP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t xml:space="preserve">Ref: </w:t>
    </w:r>
    <w:r w:rsidR="008551F1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t>Quick start guide V1</w:t>
    </w:r>
  </w:p>
  <w:p w:rsidRPr="00C12E29" w:rsidR="00C75367" w:rsidP="00C12E29" w:rsidRDefault="00C75367" w14:paraId="4B385FB0" w14:textId="77777777">
    <w:pPr>
      <w:pStyle w:val="PlainText"/>
      <w:ind w:left="-426"/>
      <w:rPr>
        <w:rStyle w:val="PageNumber"/>
        <w:rFonts w:ascii="Arial" w:hAnsi="Arial" w:cs="Arial"/>
        <w:color w:val="ABABAB" w:themeColor="text1" w:themeTint="80"/>
        <w:sz w:val="14"/>
        <w:szCs w:val="16"/>
      </w:rPr>
    </w:pPr>
  </w:p>
  <w:p w:rsidRPr="00C12E29" w:rsidR="00A07C93" w:rsidP="002E6E4B" w:rsidRDefault="00A07C93" w14:paraId="4CBBB9DB" w14:textId="77777777">
    <w:pPr>
      <w:pStyle w:val="Footer"/>
      <w:tabs>
        <w:tab w:val="right" w:pos="4111"/>
      </w:tabs>
      <w:ind w:left="-284"/>
      <w:rPr>
        <w:rStyle w:val="PageNumber"/>
        <w:rFonts w:cs="Arial"/>
        <w:color w:val="808080" w:themeColor="background1" w:themeShade="80"/>
        <w:sz w:val="4"/>
        <w:szCs w:val="6"/>
      </w:rPr>
    </w:pPr>
  </w:p>
  <w:p w:rsidRPr="00C12E29" w:rsidR="00A07C93" w:rsidP="002E6E4B" w:rsidRDefault="00A07C93" w14:paraId="58D5D502" w14:textId="77777777">
    <w:pPr>
      <w:pStyle w:val="Footer"/>
      <w:tabs>
        <w:tab w:val="right" w:pos="4111"/>
      </w:tabs>
      <w:ind w:left="-284"/>
      <w:rPr>
        <w:rStyle w:val="PageNumber"/>
        <w:rFonts w:cs="Arial"/>
        <w:color w:val="808080" w:themeColor="background1" w:themeShade="80"/>
        <w:sz w:val="6"/>
        <w:szCs w:val="6"/>
      </w:rPr>
    </w:pPr>
  </w:p>
  <w:p w:rsidRPr="008918F6" w:rsidR="00A07C93" w:rsidP="002E6E4B" w:rsidRDefault="00A07C93" w14:paraId="1E598E63" w14:textId="77777777">
    <w:pPr>
      <w:pStyle w:val="Footer"/>
      <w:tabs>
        <w:tab w:val="right" w:pos="4111"/>
      </w:tabs>
      <w:ind w:left="-284"/>
      <w:rPr>
        <w:rStyle w:val="PageNumber"/>
        <w:rFonts w:cs="Arial"/>
        <w:b/>
        <w:color w:val="808080" w:themeColor="background1" w:themeShade="80"/>
        <w:sz w:val="6"/>
        <w:szCs w:val="6"/>
      </w:rPr>
    </w:pPr>
  </w:p>
  <w:p w:rsidRPr="008918F6" w:rsidR="00E558CC" w:rsidP="002B2B99" w:rsidRDefault="00A07C93" w14:paraId="6CB82B94" w14:textId="77777777">
    <w:pPr>
      <w:pStyle w:val="Footer"/>
      <w:tabs>
        <w:tab w:val="right" w:pos="4111"/>
      </w:tabs>
      <w:rPr>
        <w:rStyle w:val="PageNumber"/>
        <w:rFonts w:cs="Arial" w:eastAsiaTheme="minorHAnsi"/>
        <w:b/>
        <w:color w:val="808080" w:themeColor="background1" w:themeShade="80"/>
        <w:sz w:val="6"/>
        <w:szCs w:val="6"/>
      </w:rPr>
    </w:pPr>
    <w:r>
      <w:rPr>
        <w:rFonts w:cs="Arial" w:eastAsiaTheme="minorHAnsi"/>
        <w:b/>
        <w:noProof/>
        <w:color w:val="808080" w:themeColor="background1" w:themeShade="80"/>
        <w:sz w:val="6"/>
        <w:szCs w:val="6"/>
        <w:lang w:eastAsia="en-GB"/>
      </w:rPr>
      <w:drawing>
        <wp:anchor distT="0" distB="0" distL="114300" distR="114300" simplePos="0" relativeHeight="251658240" behindDoc="1" locked="0" layoutInCell="1" allowOverlap="1" wp14:anchorId="314384E0" wp14:editId="064D4CA3">
          <wp:simplePos x="0" y="0"/>
          <wp:positionH relativeFrom="column">
            <wp:posOffset>13970</wp:posOffset>
          </wp:positionH>
          <wp:positionV relativeFrom="paragraph">
            <wp:posOffset>9786620</wp:posOffset>
          </wp:positionV>
          <wp:extent cx="7554595" cy="857885"/>
          <wp:effectExtent l="0" t="0" r="8255" b="0"/>
          <wp:wrapNone/>
          <wp:docPr id="249" name="Picture 249" descr="IMT continuati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T continuatio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977"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C12E29" w:rsidR="005F5FD0" w:rsidP="005F5FD0" w:rsidRDefault="005F5FD0" w14:paraId="67B79A99" w14:textId="77777777">
    <w:pPr>
      <w:pStyle w:val="PlainText"/>
      <w:ind w:left="-426"/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</w:pP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t xml:space="preserve">Page </w: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begin"/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instrText xml:space="preserve"> PAGE </w:instrTex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separate"/>
    </w:r>
    <w:r w:rsidR="001568FD">
      <w:rPr>
        <w:rStyle w:val="PageNumber"/>
        <w:rFonts w:ascii="Arial" w:hAnsi="Arial" w:cs="Arial" w:eastAsiaTheme="majorEastAsia"/>
        <w:noProof/>
        <w:color w:val="ABABAB" w:themeColor="text1" w:themeTint="80"/>
        <w:sz w:val="16"/>
        <w:szCs w:val="18"/>
      </w:rPr>
      <w:t>1</w: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end"/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t xml:space="preserve"> of </w: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begin"/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instrText xml:space="preserve"> NUMPAGES </w:instrTex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separate"/>
    </w:r>
    <w:r w:rsidR="001568FD">
      <w:rPr>
        <w:rStyle w:val="PageNumber"/>
        <w:rFonts w:ascii="Arial" w:hAnsi="Arial" w:cs="Arial" w:eastAsiaTheme="majorEastAsia"/>
        <w:noProof/>
        <w:color w:val="ABABAB" w:themeColor="text1" w:themeTint="80"/>
        <w:sz w:val="16"/>
        <w:szCs w:val="18"/>
      </w:rPr>
      <w:t>1</w:t>
    </w: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fldChar w:fldCharType="end"/>
    </w:r>
  </w:p>
  <w:p w:rsidR="00521EDB" w:rsidP="00CA28B6" w:rsidRDefault="00CA28B6" w14:paraId="09B2CD5B" w14:textId="37C33E43">
    <w:pPr>
      <w:pStyle w:val="PlainText"/>
      <w:ind w:left="-426"/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</w:pPr>
    <w:r w:rsidRPr="00C12E29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t>Ref</w:t>
    </w:r>
    <w:r w:rsidR="008551F1"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  <w:t>: Quick start guide V1</w:t>
    </w:r>
  </w:p>
  <w:p w:rsidR="005F5FD0" w:rsidP="006272C1" w:rsidRDefault="008F3956" w14:paraId="2B7CD382" w14:textId="77777777">
    <w:pPr>
      <w:pStyle w:val="Footer"/>
      <w:tabs>
        <w:tab w:val="clear" w:pos="4513"/>
        <w:tab w:val="clear" w:pos="9026"/>
        <w:tab w:val="left" w:pos="3570"/>
      </w:tabs>
      <w:rPr>
        <w:rStyle w:val="PageNumber"/>
        <w:rFonts w:cs="Arial"/>
        <w:b/>
        <w:color w:val="808080" w:themeColor="background1" w:themeShade="80"/>
        <w:sz w:val="6"/>
        <w:szCs w:val="6"/>
      </w:rPr>
    </w:pPr>
    <w:r>
      <w:rPr>
        <w:rStyle w:val="PageNumber"/>
        <w:rFonts w:cs="Arial"/>
        <w:b/>
        <w:color w:val="808080" w:themeColor="background1" w:themeShade="80"/>
        <w:sz w:val="6"/>
        <w:szCs w:val="6"/>
      </w:rPr>
      <w:tab/>
    </w:r>
  </w:p>
  <w:p w:rsidR="006272C1" w:rsidP="006272C1" w:rsidRDefault="00DB5B9C" w14:paraId="6ECAE596" w14:textId="77777777">
    <w:pPr>
      <w:pStyle w:val="PlainText"/>
      <w:ind w:left="-426"/>
      <w:rPr>
        <w:rStyle w:val="PageNumber"/>
        <w:rFonts w:ascii="Arial" w:hAnsi="Arial" w:cs="Arial" w:eastAsiaTheme="majorEastAsia"/>
        <w:color w:val="ABABAB" w:themeColor="text1" w:themeTint="80"/>
        <w:sz w:val="16"/>
        <w:szCs w:val="18"/>
      </w:rPr>
    </w:pPr>
    <w:r w:rsidRPr="00DB5B9C">
      <w:rPr>
        <w:rFonts w:ascii="Arial" w:hAnsi="Arial" w:cs="Arial" w:eastAsiaTheme="majorEastAsia"/>
        <w:noProof/>
        <w:color w:val="ABABAB" w:themeColor="text1" w:themeTint="80"/>
        <w:sz w:val="16"/>
        <w:szCs w:val="18"/>
      </w:rPr>
      <w:drawing>
        <wp:anchor distT="0" distB="0" distL="114300" distR="114300" simplePos="0" relativeHeight="251658246" behindDoc="0" locked="0" layoutInCell="1" allowOverlap="1" wp14:anchorId="103AAE21" wp14:editId="3636DE50">
          <wp:simplePos x="0" y="0"/>
          <wp:positionH relativeFrom="column">
            <wp:posOffset>1008380</wp:posOffset>
          </wp:positionH>
          <wp:positionV relativeFrom="paragraph">
            <wp:posOffset>111760</wp:posOffset>
          </wp:positionV>
          <wp:extent cx="1573200" cy="529200"/>
          <wp:effectExtent l="0" t="0" r="0" b="0"/>
          <wp:wrapNone/>
          <wp:docPr id="3" name="Picture 2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8F98A16-A83C-49B0-B969-E47DEFF728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Text&#10;&#10;Description automatically generated">
                    <a:extLst>
                      <a:ext uri="{FF2B5EF4-FFF2-40B4-BE49-F238E27FC236}">
                        <a16:creationId xmlns:a16="http://schemas.microsoft.com/office/drawing/2014/main" id="{08F98A16-A83C-49B0-B969-E47DEFF728A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B9C">
      <w:rPr>
        <w:rFonts w:ascii="Arial" w:hAnsi="Arial" w:cs="Arial" w:eastAsiaTheme="majorEastAsia"/>
        <w:noProof/>
        <w:color w:val="ABABAB" w:themeColor="text1" w:themeTint="80"/>
        <w:sz w:val="16"/>
        <w:szCs w:val="18"/>
      </w:rPr>
      <w:drawing>
        <wp:anchor distT="0" distB="0" distL="114300" distR="114300" simplePos="0" relativeHeight="251658247" behindDoc="0" locked="0" layoutInCell="1" allowOverlap="1" wp14:anchorId="71FB70FC" wp14:editId="562A7027">
          <wp:simplePos x="0" y="0"/>
          <wp:positionH relativeFrom="column">
            <wp:posOffset>3261995</wp:posOffset>
          </wp:positionH>
          <wp:positionV relativeFrom="paragraph">
            <wp:posOffset>111760</wp:posOffset>
          </wp:positionV>
          <wp:extent cx="1951200" cy="522000"/>
          <wp:effectExtent l="0" t="0" r="0" b="0"/>
          <wp:wrapNone/>
          <wp:docPr id="1" name="Picture 7" descr="A picture containing graphical user interfac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D86659A-E123-475E-95E9-9ABBF8DC250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picture containing graphical user interface&#10;&#10;Description automatically generated">
                    <a:extLst>
                      <a:ext uri="{FF2B5EF4-FFF2-40B4-BE49-F238E27FC236}">
                        <a16:creationId xmlns:a16="http://schemas.microsoft.com/office/drawing/2014/main" id="{DD86659A-E123-475E-95E9-9ABBF8DC250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2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191F" w:rsidR="006272C1">
      <w:rPr>
        <w:noProof/>
      </w:rPr>
      <w:drawing>
        <wp:anchor distT="0" distB="0" distL="114300" distR="114300" simplePos="0" relativeHeight="251658242" behindDoc="0" locked="0" layoutInCell="1" allowOverlap="1" wp14:anchorId="351D64B5" wp14:editId="43AD33BE">
          <wp:simplePos x="0" y="0"/>
          <wp:positionH relativeFrom="column">
            <wp:posOffset>-281305</wp:posOffset>
          </wp:positionH>
          <wp:positionV relativeFrom="paragraph">
            <wp:posOffset>169545</wp:posOffset>
          </wp:positionV>
          <wp:extent cx="566420" cy="400050"/>
          <wp:effectExtent l="0" t="0" r="5080" b="0"/>
          <wp:wrapNone/>
          <wp:docPr id="7" name="Picture 6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58E7656-5E9E-4D7E-864D-4E10368CB5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Logo&#10;&#10;Description automatically generated">
                    <a:extLst>
                      <a:ext uri="{FF2B5EF4-FFF2-40B4-BE49-F238E27FC236}">
                        <a16:creationId xmlns:a16="http://schemas.microsoft.com/office/drawing/2014/main" id="{058E7656-5E9E-4D7E-864D-4E10368CB5C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42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191F" w:rsidR="006272C1">
      <w:rPr>
        <w:noProof/>
      </w:rPr>
      <w:drawing>
        <wp:anchor distT="0" distB="0" distL="114300" distR="114300" simplePos="0" relativeHeight="251658243" behindDoc="0" locked="0" layoutInCell="1" allowOverlap="1" wp14:anchorId="66A6DE82" wp14:editId="2AB2FCF1">
          <wp:simplePos x="0" y="0"/>
          <wp:positionH relativeFrom="column">
            <wp:posOffset>6201093</wp:posOffset>
          </wp:positionH>
          <wp:positionV relativeFrom="paragraph">
            <wp:posOffset>64452</wp:posOffset>
          </wp:positionV>
          <wp:extent cx="574675" cy="574675"/>
          <wp:effectExtent l="0" t="0" r="0" b="0"/>
          <wp:wrapNone/>
          <wp:docPr id="12" name="Picture 8" descr="Qr cod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550B2D7-D76F-4285-A027-F6C77B05482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Qr code&#10;&#10;Description automatically generated">
                    <a:extLst>
                      <a:ext uri="{FF2B5EF4-FFF2-40B4-BE49-F238E27FC236}">
                        <a16:creationId xmlns:a16="http://schemas.microsoft.com/office/drawing/2014/main" id="{E550B2D7-D76F-4285-A027-F6C77B05482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272C1" w:rsidP="006272C1" w:rsidRDefault="006272C1" w14:paraId="78D690A4" w14:textId="77777777"/>
  <w:p w:rsidR="005F5FD0" w:rsidP="005F5FD0" w:rsidRDefault="005F5FD0" w14:paraId="5A77EC2C" w14:textId="77777777">
    <w:pPr>
      <w:pStyle w:val="Footer"/>
      <w:tabs>
        <w:tab w:val="right" w:pos="4111"/>
      </w:tabs>
      <w:ind w:left="-284"/>
      <w:rPr>
        <w:rStyle w:val="PageNumber"/>
        <w:rFonts w:cs="Arial"/>
        <w:b/>
        <w:color w:val="808080" w:themeColor="background1" w:themeShade="80"/>
        <w:sz w:val="6"/>
        <w:szCs w:val="6"/>
      </w:rPr>
    </w:pPr>
  </w:p>
  <w:p w:rsidRPr="008918F6" w:rsidR="005F5FD0" w:rsidP="005F5FD0" w:rsidRDefault="005F5FD0" w14:paraId="45AC32EB" w14:textId="77777777">
    <w:pPr>
      <w:pStyle w:val="Footer"/>
      <w:tabs>
        <w:tab w:val="right" w:pos="4111"/>
      </w:tabs>
      <w:ind w:left="-284"/>
      <w:rPr>
        <w:rStyle w:val="PageNumber"/>
        <w:rFonts w:cs="Arial"/>
        <w:b/>
        <w:color w:val="808080" w:themeColor="background1" w:themeShade="80"/>
        <w:sz w:val="6"/>
        <w:szCs w:val="6"/>
      </w:rPr>
    </w:pPr>
  </w:p>
  <w:p w:rsidRPr="008918F6" w:rsidR="005F5FD0" w:rsidP="005F5FD0" w:rsidRDefault="005F5FD0" w14:paraId="7A2A4087" w14:textId="77777777">
    <w:pPr>
      <w:pStyle w:val="Footer"/>
      <w:tabs>
        <w:tab w:val="right" w:pos="4111"/>
      </w:tabs>
      <w:rPr>
        <w:rStyle w:val="PageNumber"/>
        <w:rFonts w:cs="Arial" w:eastAsiaTheme="minorHAnsi"/>
        <w:b/>
        <w:color w:val="808080" w:themeColor="background1" w:themeShade="80"/>
        <w:sz w:val="6"/>
        <w:szCs w:val="6"/>
      </w:rPr>
    </w:pPr>
    <w:r>
      <w:rPr>
        <w:rFonts w:cs="Arial" w:eastAsiaTheme="minorHAnsi"/>
        <w:b/>
        <w:noProof/>
        <w:color w:val="808080" w:themeColor="background1" w:themeShade="80"/>
        <w:sz w:val="6"/>
        <w:szCs w:val="6"/>
        <w:lang w:eastAsia="en-GB"/>
      </w:rPr>
      <w:drawing>
        <wp:anchor distT="0" distB="0" distL="114300" distR="114300" simplePos="0" relativeHeight="251658241" behindDoc="1" locked="0" layoutInCell="1" allowOverlap="1" wp14:anchorId="2F9E699E" wp14:editId="6B46917C">
          <wp:simplePos x="0" y="0"/>
          <wp:positionH relativeFrom="column">
            <wp:posOffset>13970</wp:posOffset>
          </wp:positionH>
          <wp:positionV relativeFrom="paragraph">
            <wp:posOffset>9786620</wp:posOffset>
          </wp:positionV>
          <wp:extent cx="7554595" cy="857885"/>
          <wp:effectExtent l="0" t="0" r="8255" b="0"/>
          <wp:wrapNone/>
          <wp:docPr id="252" name="Picture 252" descr="IMT continuati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T continuation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977"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5FD0" w:rsidRDefault="005F5FD0" w14:paraId="41FA6F1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0979" w:rsidP="009075D4" w:rsidRDefault="00460979" w14:paraId="085F3F86" w14:textId="77777777">
      <w:r>
        <w:separator/>
      </w:r>
    </w:p>
  </w:footnote>
  <w:footnote w:type="continuationSeparator" w:id="0">
    <w:p w:rsidR="00460979" w:rsidP="009075D4" w:rsidRDefault="00460979" w14:paraId="38C33188" w14:textId="77777777">
      <w:r>
        <w:continuationSeparator/>
      </w:r>
    </w:p>
  </w:footnote>
  <w:footnote w:type="continuationNotice" w:id="1">
    <w:p w:rsidR="00460979" w:rsidRDefault="00460979" w14:paraId="1FE62FB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272C1" w:rsidRDefault="00904DC4" w14:paraId="1479ABE3" w14:textId="77777777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5E81B2B9" wp14:editId="30B2552D">
          <wp:simplePos x="0" y="0"/>
          <wp:positionH relativeFrom="column">
            <wp:posOffset>1752282</wp:posOffset>
          </wp:positionH>
          <wp:positionV relativeFrom="paragraph">
            <wp:posOffset>4208780</wp:posOffset>
          </wp:positionV>
          <wp:extent cx="9154800" cy="1155600"/>
          <wp:effectExtent l="0" t="0" r="0" b="0"/>
          <wp:wrapNone/>
          <wp:docPr id="14" name="Picture 14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Text&#10;&#10;Description automatically generated with low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88" r="289" b="29115"/>
                  <a:stretch/>
                </pic:blipFill>
                <pic:spPr bwMode="auto">
                  <a:xfrm rot="16200000">
                    <a:off x="0" y="0"/>
                    <a:ext cx="9154800" cy="115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72C1">
      <w:rPr>
        <w:noProof/>
      </w:rPr>
      <w:drawing>
        <wp:anchor distT="0" distB="0" distL="114300" distR="114300" simplePos="0" relativeHeight="251658244" behindDoc="0" locked="0" layoutInCell="1" allowOverlap="1" wp14:anchorId="447A5D63" wp14:editId="255D8817">
          <wp:simplePos x="0" y="0"/>
          <wp:positionH relativeFrom="column">
            <wp:posOffset>-164465</wp:posOffset>
          </wp:positionH>
          <wp:positionV relativeFrom="paragraph">
            <wp:posOffset>72707</wp:posOffset>
          </wp:positionV>
          <wp:extent cx="2728912" cy="657863"/>
          <wp:effectExtent l="0" t="0" r="0" b="8890"/>
          <wp:wrapNone/>
          <wp:docPr id="4" name="Picture 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912" cy="657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33DB"/>
    <w:multiLevelType w:val="hybridMultilevel"/>
    <w:tmpl w:val="F5C4FC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F52"/>
    <w:multiLevelType w:val="hybridMultilevel"/>
    <w:tmpl w:val="A67A3D0E"/>
    <w:lvl w:ilvl="0" w:tplc="B8F40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15A9C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38E5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2CEA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56E6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A103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5AE1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570B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62E3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0B393918"/>
    <w:multiLevelType w:val="hybridMultilevel"/>
    <w:tmpl w:val="13C4A9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FC19B6"/>
    <w:multiLevelType w:val="hybridMultilevel"/>
    <w:tmpl w:val="738E8F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3114D"/>
    <w:multiLevelType w:val="hybridMultilevel"/>
    <w:tmpl w:val="DD6C090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5F2BC1"/>
    <w:multiLevelType w:val="hybridMultilevel"/>
    <w:tmpl w:val="8B1C2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92C77"/>
    <w:multiLevelType w:val="hybridMultilevel"/>
    <w:tmpl w:val="3CC0EE20"/>
    <w:lvl w:ilvl="0" w:tplc="E7F2D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24E9F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8B47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A509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5E2E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641A9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050F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0868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E0A1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7" w15:restartNumberingAfterBreak="0">
    <w:nsid w:val="1DE468AA"/>
    <w:multiLevelType w:val="hybridMultilevel"/>
    <w:tmpl w:val="44A872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5C52BE"/>
    <w:multiLevelType w:val="hybridMultilevel"/>
    <w:tmpl w:val="9446BA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A341D"/>
    <w:multiLevelType w:val="hybridMultilevel"/>
    <w:tmpl w:val="1B0AAB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106796D"/>
    <w:multiLevelType w:val="hybridMultilevel"/>
    <w:tmpl w:val="3B76ACD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6F4D8F"/>
    <w:multiLevelType w:val="hybridMultilevel"/>
    <w:tmpl w:val="460A53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C6547"/>
    <w:multiLevelType w:val="hybridMultilevel"/>
    <w:tmpl w:val="4FAE1D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6F50894"/>
    <w:multiLevelType w:val="hybridMultilevel"/>
    <w:tmpl w:val="2D0EF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7641D"/>
    <w:multiLevelType w:val="hybridMultilevel"/>
    <w:tmpl w:val="0E762A10"/>
    <w:lvl w:ilvl="0" w:tplc="17D0F8E4">
      <w:start w:val="1"/>
      <w:numFmt w:val="lowerRoman"/>
      <w:lvlText w:val="%1)"/>
      <w:lvlJc w:val="right"/>
      <w:pPr>
        <w:ind w:left="2160" w:hanging="1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F0BB9"/>
    <w:multiLevelType w:val="hybridMultilevel"/>
    <w:tmpl w:val="C23C1F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957C7D"/>
    <w:multiLevelType w:val="hybridMultilevel"/>
    <w:tmpl w:val="F5C4F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02368"/>
    <w:multiLevelType w:val="hybridMultilevel"/>
    <w:tmpl w:val="6D222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F2C82"/>
    <w:multiLevelType w:val="hybridMultilevel"/>
    <w:tmpl w:val="69B813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E0D2DE0"/>
    <w:multiLevelType w:val="hybridMultilevel"/>
    <w:tmpl w:val="6A6C46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4E70551"/>
    <w:multiLevelType w:val="hybridMultilevel"/>
    <w:tmpl w:val="0728DA24"/>
    <w:lvl w:ilvl="0" w:tplc="2FB6A9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6D46AA7"/>
    <w:multiLevelType w:val="hybridMultilevel"/>
    <w:tmpl w:val="481022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A495C"/>
    <w:multiLevelType w:val="hybridMultilevel"/>
    <w:tmpl w:val="DBCCD0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8DD69F9"/>
    <w:multiLevelType w:val="hybridMultilevel"/>
    <w:tmpl w:val="F5C4FC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41104"/>
    <w:multiLevelType w:val="hybridMultilevel"/>
    <w:tmpl w:val="ACE8B42E"/>
    <w:lvl w:ilvl="0" w:tplc="F7F4FF88">
      <w:start w:val="1"/>
      <w:numFmt w:val="decimal"/>
      <w:lvlText w:val="%1)"/>
      <w:lvlJc w:val="left"/>
      <w:pPr>
        <w:ind w:left="720" w:hanging="360"/>
      </w:pPr>
      <w:rPr>
        <w:rFonts w:ascii="Arial" w:hAnsi="Arial" w:eastAsia="Times New Roman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0C53C5D"/>
    <w:multiLevelType w:val="hybridMultilevel"/>
    <w:tmpl w:val="D4A8B28A"/>
    <w:lvl w:ilvl="0" w:tplc="93385A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3250C"/>
    <w:multiLevelType w:val="hybridMultilevel"/>
    <w:tmpl w:val="FFD2BB1E"/>
    <w:lvl w:ilvl="0" w:tplc="07BADDE8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6104CBB"/>
    <w:multiLevelType w:val="hybridMultilevel"/>
    <w:tmpl w:val="82905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350F2"/>
    <w:multiLevelType w:val="hybridMultilevel"/>
    <w:tmpl w:val="DB4EF5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65E4B21"/>
    <w:multiLevelType w:val="hybridMultilevel"/>
    <w:tmpl w:val="70389AEC"/>
    <w:lvl w:ilvl="0" w:tplc="C9A67120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B2F5D"/>
    <w:multiLevelType w:val="hybridMultilevel"/>
    <w:tmpl w:val="70CE210C"/>
    <w:lvl w:ilvl="0" w:tplc="1638B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330C0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1BEE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D367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9F10D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9C01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A96A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406C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98AD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1" w15:restartNumberingAfterBreak="0">
    <w:nsid w:val="796861F8"/>
    <w:multiLevelType w:val="hybridMultilevel"/>
    <w:tmpl w:val="6E5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9E93A03"/>
    <w:multiLevelType w:val="hybridMultilevel"/>
    <w:tmpl w:val="D22EB280"/>
    <w:lvl w:ilvl="0" w:tplc="0B9248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B6137"/>
    <w:multiLevelType w:val="hybridMultilevel"/>
    <w:tmpl w:val="7BF4CA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D5F0176"/>
    <w:multiLevelType w:val="hybridMultilevel"/>
    <w:tmpl w:val="D05CE1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17D0F8E4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24AAD"/>
    <w:multiLevelType w:val="hybridMultilevel"/>
    <w:tmpl w:val="49ACAA04"/>
    <w:lvl w:ilvl="0" w:tplc="2FB6A9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3141173">
    <w:abstractNumId w:val="20"/>
  </w:num>
  <w:num w:numId="2" w16cid:durableId="2009282316">
    <w:abstractNumId w:val="24"/>
  </w:num>
  <w:num w:numId="3" w16cid:durableId="1369795112">
    <w:abstractNumId w:val="34"/>
  </w:num>
  <w:num w:numId="4" w16cid:durableId="1717579905">
    <w:abstractNumId w:val="14"/>
  </w:num>
  <w:num w:numId="5" w16cid:durableId="1008405897">
    <w:abstractNumId w:val="35"/>
  </w:num>
  <w:num w:numId="6" w16cid:durableId="331688197">
    <w:abstractNumId w:val="17"/>
  </w:num>
  <w:num w:numId="7" w16cid:durableId="1494033154">
    <w:abstractNumId w:val="8"/>
  </w:num>
  <w:num w:numId="8" w16cid:durableId="738138841">
    <w:abstractNumId w:val="26"/>
  </w:num>
  <w:num w:numId="9" w16cid:durableId="126943646">
    <w:abstractNumId w:val="12"/>
  </w:num>
  <w:num w:numId="10" w16cid:durableId="7536703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1516780">
    <w:abstractNumId w:val="27"/>
  </w:num>
  <w:num w:numId="12" w16cid:durableId="1166477448">
    <w:abstractNumId w:val="16"/>
  </w:num>
  <w:num w:numId="13" w16cid:durableId="1686441177">
    <w:abstractNumId w:val="7"/>
  </w:num>
  <w:num w:numId="14" w16cid:durableId="1081483971">
    <w:abstractNumId w:val="19"/>
  </w:num>
  <w:num w:numId="15" w16cid:durableId="1086802745">
    <w:abstractNumId w:val="33"/>
  </w:num>
  <w:num w:numId="16" w16cid:durableId="1927423376">
    <w:abstractNumId w:val="9"/>
  </w:num>
  <w:num w:numId="17" w16cid:durableId="872571785">
    <w:abstractNumId w:val="15"/>
  </w:num>
  <w:num w:numId="18" w16cid:durableId="1069233937">
    <w:abstractNumId w:val="18"/>
  </w:num>
  <w:num w:numId="19" w16cid:durableId="661813135">
    <w:abstractNumId w:val="2"/>
  </w:num>
  <w:num w:numId="20" w16cid:durableId="182404170">
    <w:abstractNumId w:val="31"/>
  </w:num>
  <w:num w:numId="21" w16cid:durableId="2099207004">
    <w:abstractNumId w:val="21"/>
  </w:num>
  <w:num w:numId="22" w16cid:durableId="928125413">
    <w:abstractNumId w:val="5"/>
  </w:num>
  <w:num w:numId="23" w16cid:durableId="1714380394">
    <w:abstractNumId w:val="22"/>
  </w:num>
  <w:num w:numId="24" w16cid:durableId="983045433">
    <w:abstractNumId w:val="28"/>
  </w:num>
  <w:num w:numId="25" w16cid:durableId="1126849912">
    <w:abstractNumId w:val="32"/>
  </w:num>
  <w:num w:numId="26" w16cid:durableId="1633365560">
    <w:abstractNumId w:val="25"/>
  </w:num>
  <w:num w:numId="27" w16cid:durableId="649941802">
    <w:abstractNumId w:val="1"/>
  </w:num>
  <w:num w:numId="28" w16cid:durableId="1983727471">
    <w:abstractNumId w:val="10"/>
  </w:num>
  <w:num w:numId="29" w16cid:durableId="225727310">
    <w:abstractNumId w:val="4"/>
  </w:num>
  <w:num w:numId="30" w16cid:durableId="403143201">
    <w:abstractNumId w:val="11"/>
  </w:num>
  <w:num w:numId="31" w16cid:durableId="1456410854">
    <w:abstractNumId w:val="6"/>
  </w:num>
  <w:num w:numId="32" w16cid:durableId="602493005">
    <w:abstractNumId w:val="30"/>
  </w:num>
  <w:num w:numId="33" w16cid:durableId="691299475">
    <w:abstractNumId w:val="3"/>
  </w:num>
  <w:num w:numId="34" w16cid:durableId="223807488">
    <w:abstractNumId w:val="13"/>
  </w:num>
  <w:num w:numId="35" w16cid:durableId="233517517">
    <w:abstractNumId w:val="0"/>
  </w:num>
  <w:num w:numId="36" w16cid:durableId="12774457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2A8"/>
    <w:rsid w:val="000026E1"/>
    <w:rsid w:val="0000275D"/>
    <w:rsid w:val="00004BED"/>
    <w:rsid w:val="0001355D"/>
    <w:rsid w:val="00013761"/>
    <w:rsid w:val="00014C84"/>
    <w:rsid w:val="0002380F"/>
    <w:rsid w:val="000248D6"/>
    <w:rsid w:val="0003184F"/>
    <w:rsid w:val="000340BA"/>
    <w:rsid w:val="0003455C"/>
    <w:rsid w:val="000369E0"/>
    <w:rsid w:val="0003731B"/>
    <w:rsid w:val="00040D40"/>
    <w:rsid w:val="00041179"/>
    <w:rsid w:val="00041D25"/>
    <w:rsid w:val="00041E70"/>
    <w:rsid w:val="000445DA"/>
    <w:rsid w:val="00044A38"/>
    <w:rsid w:val="000468FA"/>
    <w:rsid w:val="000507D9"/>
    <w:rsid w:val="000515F2"/>
    <w:rsid w:val="000527DA"/>
    <w:rsid w:val="0006165F"/>
    <w:rsid w:val="000619E2"/>
    <w:rsid w:val="00067773"/>
    <w:rsid w:val="000721D4"/>
    <w:rsid w:val="00077D52"/>
    <w:rsid w:val="000830EF"/>
    <w:rsid w:val="00085777"/>
    <w:rsid w:val="000877CA"/>
    <w:rsid w:val="00091A90"/>
    <w:rsid w:val="00091C62"/>
    <w:rsid w:val="00093F04"/>
    <w:rsid w:val="00095619"/>
    <w:rsid w:val="000A4FA0"/>
    <w:rsid w:val="000B03C1"/>
    <w:rsid w:val="000B58A1"/>
    <w:rsid w:val="000B683A"/>
    <w:rsid w:val="000B6B09"/>
    <w:rsid w:val="000C3D30"/>
    <w:rsid w:val="000C713A"/>
    <w:rsid w:val="000C73FA"/>
    <w:rsid w:val="000D282C"/>
    <w:rsid w:val="000D4745"/>
    <w:rsid w:val="000D4DA2"/>
    <w:rsid w:val="000E1C47"/>
    <w:rsid w:val="000E2B8A"/>
    <w:rsid w:val="000E3A56"/>
    <w:rsid w:val="000E420E"/>
    <w:rsid w:val="000E47F8"/>
    <w:rsid w:val="000E494E"/>
    <w:rsid w:val="000E60F7"/>
    <w:rsid w:val="000F4CE3"/>
    <w:rsid w:val="001018D3"/>
    <w:rsid w:val="00103D0D"/>
    <w:rsid w:val="00104B33"/>
    <w:rsid w:val="00105C18"/>
    <w:rsid w:val="00110560"/>
    <w:rsid w:val="001105E7"/>
    <w:rsid w:val="001107FE"/>
    <w:rsid w:val="001216C7"/>
    <w:rsid w:val="00127E65"/>
    <w:rsid w:val="0013291E"/>
    <w:rsid w:val="00134D9A"/>
    <w:rsid w:val="00135037"/>
    <w:rsid w:val="00136777"/>
    <w:rsid w:val="00143D74"/>
    <w:rsid w:val="00151F43"/>
    <w:rsid w:val="00152671"/>
    <w:rsid w:val="001550F3"/>
    <w:rsid w:val="001568FD"/>
    <w:rsid w:val="00161459"/>
    <w:rsid w:val="0016278D"/>
    <w:rsid w:val="001678A0"/>
    <w:rsid w:val="001726E3"/>
    <w:rsid w:val="00175452"/>
    <w:rsid w:val="00177AC0"/>
    <w:rsid w:val="00181F68"/>
    <w:rsid w:val="0018373A"/>
    <w:rsid w:val="00185072"/>
    <w:rsid w:val="00192C7E"/>
    <w:rsid w:val="001945D5"/>
    <w:rsid w:val="0019482F"/>
    <w:rsid w:val="001B411B"/>
    <w:rsid w:val="001B4837"/>
    <w:rsid w:val="001B4BAE"/>
    <w:rsid w:val="001B4BC9"/>
    <w:rsid w:val="001C2B37"/>
    <w:rsid w:val="001C2D62"/>
    <w:rsid w:val="001C765C"/>
    <w:rsid w:val="001D0D80"/>
    <w:rsid w:val="001D24A9"/>
    <w:rsid w:val="001D6F4B"/>
    <w:rsid w:val="001D7602"/>
    <w:rsid w:val="001E00CD"/>
    <w:rsid w:val="001E595A"/>
    <w:rsid w:val="001F5D2B"/>
    <w:rsid w:val="001F5E6B"/>
    <w:rsid w:val="001F738D"/>
    <w:rsid w:val="002039A0"/>
    <w:rsid w:val="00204071"/>
    <w:rsid w:val="00207D4D"/>
    <w:rsid w:val="00210637"/>
    <w:rsid w:val="002134F9"/>
    <w:rsid w:val="00214AB1"/>
    <w:rsid w:val="00214FC8"/>
    <w:rsid w:val="0021702A"/>
    <w:rsid w:val="00217C1F"/>
    <w:rsid w:val="0021CFA9"/>
    <w:rsid w:val="00226517"/>
    <w:rsid w:val="00236AF3"/>
    <w:rsid w:val="00236F24"/>
    <w:rsid w:val="00237FCB"/>
    <w:rsid w:val="0024301E"/>
    <w:rsid w:val="00243291"/>
    <w:rsid w:val="0024331B"/>
    <w:rsid w:val="00246B31"/>
    <w:rsid w:val="002508EA"/>
    <w:rsid w:val="00252F2E"/>
    <w:rsid w:val="00255D88"/>
    <w:rsid w:val="0025745B"/>
    <w:rsid w:val="00257B21"/>
    <w:rsid w:val="00262844"/>
    <w:rsid w:val="00267640"/>
    <w:rsid w:val="002764E5"/>
    <w:rsid w:val="00283BA3"/>
    <w:rsid w:val="002844D0"/>
    <w:rsid w:val="00285AAB"/>
    <w:rsid w:val="0028748B"/>
    <w:rsid w:val="00290AF6"/>
    <w:rsid w:val="00293CB3"/>
    <w:rsid w:val="00294025"/>
    <w:rsid w:val="002A0CCA"/>
    <w:rsid w:val="002A4EA5"/>
    <w:rsid w:val="002A5EFB"/>
    <w:rsid w:val="002A5F63"/>
    <w:rsid w:val="002B0433"/>
    <w:rsid w:val="002B1D96"/>
    <w:rsid w:val="002B2520"/>
    <w:rsid w:val="002B2B99"/>
    <w:rsid w:val="002C1B42"/>
    <w:rsid w:val="002C3554"/>
    <w:rsid w:val="002D2CA2"/>
    <w:rsid w:val="002D2F00"/>
    <w:rsid w:val="002D32D9"/>
    <w:rsid w:val="002D6601"/>
    <w:rsid w:val="002E2D9D"/>
    <w:rsid w:val="002E41CA"/>
    <w:rsid w:val="002E699F"/>
    <w:rsid w:val="002E6C18"/>
    <w:rsid w:val="002E6E4B"/>
    <w:rsid w:val="002F1DD1"/>
    <w:rsid w:val="002F3730"/>
    <w:rsid w:val="002F37D4"/>
    <w:rsid w:val="002F4963"/>
    <w:rsid w:val="002F4FD2"/>
    <w:rsid w:val="002F5B21"/>
    <w:rsid w:val="00301DE2"/>
    <w:rsid w:val="003050C6"/>
    <w:rsid w:val="00306E03"/>
    <w:rsid w:val="00312B12"/>
    <w:rsid w:val="00315338"/>
    <w:rsid w:val="00315D44"/>
    <w:rsid w:val="00320132"/>
    <w:rsid w:val="0032367E"/>
    <w:rsid w:val="00323BEC"/>
    <w:rsid w:val="00330606"/>
    <w:rsid w:val="00330E05"/>
    <w:rsid w:val="0033305D"/>
    <w:rsid w:val="0033344D"/>
    <w:rsid w:val="00334AD2"/>
    <w:rsid w:val="0033687B"/>
    <w:rsid w:val="00336C4D"/>
    <w:rsid w:val="00340066"/>
    <w:rsid w:val="00343B2A"/>
    <w:rsid w:val="003454CC"/>
    <w:rsid w:val="0034557D"/>
    <w:rsid w:val="003463B1"/>
    <w:rsid w:val="0035492B"/>
    <w:rsid w:val="00355FB3"/>
    <w:rsid w:val="00360740"/>
    <w:rsid w:val="00363465"/>
    <w:rsid w:val="00363D6F"/>
    <w:rsid w:val="00370463"/>
    <w:rsid w:val="00371363"/>
    <w:rsid w:val="00373655"/>
    <w:rsid w:val="00373978"/>
    <w:rsid w:val="00374545"/>
    <w:rsid w:val="003775BC"/>
    <w:rsid w:val="00382008"/>
    <w:rsid w:val="0038289D"/>
    <w:rsid w:val="00383166"/>
    <w:rsid w:val="00384385"/>
    <w:rsid w:val="00384D34"/>
    <w:rsid w:val="00385B51"/>
    <w:rsid w:val="003931D2"/>
    <w:rsid w:val="003959D0"/>
    <w:rsid w:val="00396495"/>
    <w:rsid w:val="00396DAC"/>
    <w:rsid w:val="003A2F2E"/>
    <w:rsid w:val="003A302D"/>
    <w:rsid w:val="003A5D0F"/>
    <w:rsid w:val="003B781F"/>
    <w:rsid w:val="003B7AB1"/>
    <w:rsid w:val="003C0249"/>
    <w:rsid w:val="003C09CD"/>
    <w:rsid w:val="003C2D3A"/>
    <w:rsid w:val="003C3943"/>
    <w:rsid w:val="003C473A"/>
    <w:rsid w:val="003C49DC"/>
    <w:rsid w:val="003C4BBA"/>
    <w:rsid w:val="003C5B14"/>
    <w:rsid w:val="003D0192"/>
    <w:rsid w:val="003D0809"/>
    <w:rsid w:val="003D0B7E"/>
    <w:rsid w:val="003D2DB2"/>
    <w:rsid w:val="003E1F98"/>
    <w:rsid w:val="003E207A"/>
    <w:rsid w:val="003E4C1F"/>
    <w:rsid w:val="003E5A55"/>
    <w:rsid w:val="003F521C"/>
    <w:rsid w:val="003F6111"/>
    <w:rsid w:val="00401C2E"/>
    <w:rsid w:val="00407D1E"/>
    <w:rsid w:val="00410052"/>
    <w:rsid w:val="00411902"/>
    <w:rsid w:val="0042131F"/>
    <w:rsid w:val="00427419"/>
    <w:rsid w:val="00427449"/>
    <w:rsid w:val="00431239"/>
    <w:rsid w:val="00434F91"/>
    <w:rsid w:val="00436080"/>
    <w:rsid w:val="00437410"/>
    <w:rsid w:val="00441B2C"/>
    <w:rsid w:val="00442EA4"/>
    <w:rsid w:val="0044310F"/>
    <w:rsid w:val="00444E35"/>
    <w:rsid w:val="00446DEF"/>
    <w:rsid w:val="0045064E"/>
    <w:rsid w:val="00450B6E"/>
    <w:rsid w:val="00452ED5"/>
    <w:rsid w:val="004540F1"/>
    <w:rsid w:val="00454751"/>
    <w:rsid w:val="00454E81"/>
    <w:rsid w:val="00460979"/>
    <w:rsid w:val="00463188"/>
    <w:rsid w:val="00463F81"/>
    <w:rsid w:val="00470DDE"/>
    <w:rsid w:val="00472484"/>
    <w:rsid w:val="0048043A"/>
    <w:rsid w:val="00481619"/>
    <w:rsid w:val="00482F88"/>
    <w:rsid w:val="00490456"/>
    <w:rsid w:val="00491589"/>
    <w:rsid w:val="0049559F"/>
    <w:rsid w:val="004A063E"/>
    <w:rsid w:val="004A373E"/>
    <w:rsid w:val="004A5BBB"/>
    <w:rsid w:val="004B5E03"/>
    <w:rsid w:val="004C1739"/>
    <w:rsid w:val="004C3C89"/>
    <w:rsid w:val="004C4637"/>
    <w:rsid w:val="004D1215"/>
    <w:rsid w:val="004D1DEE"/>
    <w:rsid w:val="004D2A7F"/>
    <w:rsid w:val="004D5CFA"/>
    <w:rsid w:val="004E0FA5"/>
    <w:rsid w:val="004E243A"/>
    <w:rsid w:val="004E375B"/>
    <w:rsid w:val="004E4EED"/>
    <w:rsid w:val="004E5497"/>
    <w:rsid w:val="004E7502"/>
    <w:rsid w:val="004E78E8"/>
    <w:rsid w:val="004F1B01"/>
    <w:rsid w:val="004F2FFA"/>
    <w:rsid w:val="004F5C1C"/>
    <w:rsid w:val="004F671C"/>
    <w:rsid w:val="00500412"/>
    <w:rsid w:val="00513444"/>
    <w:rsid w:val="00516BA3"/>
    <w:rsid w:val="00521EDB"/>
    <w:rsid w:val="0052297F"/>
    <w:rsid w:val="00524460"/>
    <w:rsid w:val="005268BE"/>
    <w:rsid w:val="00534B83"/>
    <w:rsid w:val="005363A3"/>
    <w:rsid w:val="00536BFD"/>
    <w:rsid w:val="0054133A"/>
    <w:rsid w:val="00543479"/>
    <w:rsid w:val="0054669C"/>
    <w:rsid w:val="005467DC"/>
    <w:rsid w:val="00547195"/>
    <w:rsid w:val="005517B8"/>
    <w:rsid w:val="00554872"/>
    <w:rsid w:val="00554D64"/>
    <w:rsid w:val="00555A51"/>
    <w:rsid w:val="00556781"/>
    <w:rsid w:val="00556E2C"/>
    <w:rsid w:val="00557566"/>
    <w:rsid w:val="005578CA"/>
    <w:rsid w:val="00560063"/>
    <w:rsid w:val="005613A0"/>
    <w:rsid w:val="0056348F"/>
    <w:rsid w:val="0056455B"/>
    <w:rsid w:val="00574393"/>
    <w:rsid w:val="00574F13"/>
    <w:rsid w:val="00575BF7"/>
    <w:rsid w:val="0058334A"/>
    <w:rsid w:val="00584BEC"/>
    <w:rsid w:val="00585C0B"/>
    <w:rsid w:val="005964AA"/>
    <w:rsid w:val="005A1F0B"/>
    <w:rsid w:val="005A2BE4"/>
    <w:rsid w:val="005A319C"/>
    <w:rsid w:val="005A3C07"/>
    <w:rsid w:val="005A70E9"/>
    <w:rsid w:val="005B0E5B"/>
    <w:rsid w:val="005B2111"/>
    <w:rsid w:val="005B42E3"/>
    <w:rsid w:val="005C1CFE"/>
    <w:rsid w:val="005C57FF"/>
    <w:rsid w:val="005C61CF"/>
    <w:rsid w:val="005D0763"/>
    <w:rsid w:val="005D385E"/>
    <w:rsid w:val="005D5421"/>
    <w:rsid w:val="005D6B98"/>
    <w:rsid w:val="005D7766"/>
    <w:rsid w:val="005D7F07"/>
    <w:rsid w:val="005E4D1C"/>
    <w:rsid w:val="005E500A"/>
    <w:rsid w:val="005E560B"/>
    <w:rsid w:val="005E5FCA"/>
    <w:rsid w:val="005F05E8"/>
    <w:rsid w:val="005F155D"/>
    <w:rsid w:val="005F24F2"/>
    <w:rsid w:val="005F56CB"/>
    <w:rsid w:val="005F5FD0"/>
    <w:rsid w:val="005F6EA2"/>
    <w:rsid w:val="006003E7"/>
    <w:rsid w:val="00600769"/>
    <w:rsid w:val="00602FAD"/>
    <w:rsid w:val="00603C0B"/>
    <w:rsid w:val="006042A8"/>
    <w:rsid w:val="00607DE1"/>
    <w:rsid w:val="00612A3A"/>
    <w:rsid w:val="006235A6"/>
    <w:rsid w:val="0062360F"/>
    <w:rsid w:val="00623E8A"/>
    <w:rsid w:val="00625273"/>
    <w:rsid w:val="006272C1"/>
    <w:rsid w:val="00627681"/>
    <w:rsid w:val="00631CE1"/>
    <w:rsid w:val="006323D7"/>
    <w:rsid w:val="006336C1"/>
    <w:rsid w:val="00633E35"/>
    <w:rsid w:val="0063528E"/>
    <w:rsid w:val="00637155"/>
    <w:rsid w:val="0064027D"/>
    <w:rsid w:val="0064461A"/>
    <w:rsid w:val="00645CE9"/>
    <w:rsid w:val="00646F3F"/>
    <w:rsid w:val="00647917"/>
    <w:rsid w:val="00650C9A"/>
    <w:rsid w:val="00651F32"/>
    <w:rsid w:val="00656259"/>
    <w:rsid w:val="0065669A"/>
    <w:rsid w:val="006571F8"/>
    <w:rsid w:val="00663111"/>
    <w:rsid w:val="006653D8"/>
    <w:rsid w:val="00670414"/>
    <w:rsid w:val="006705FC"/>
    <w:rsid w:val="006764D1"/>
    <w:rsid w:val="006800D8"/>
    <w:rsid w:val="0068344D"/>
    <w:rsid w:val="0068707D"/>
    <w:rsid w:val="0069020E"/>
    <w:rsid w:val="00690B66"/>
    <w:rsid w:val="00690FD5"/>
    <w:rsid w:val="00692EED"/>
    <w:rsid w:val="006932EA"/>
    <w:rsid w:val="0069352A"/>
    <w:rsid w:val="00696EFD"/>
    <w:rsid w:val="006A160B"/>
    <w:rsid w:val="006A31DB"/>
    <w:rsid w:val="006A4782"/>
    <w:rsid w:val="006A6C03"/>
    <w:rsid w:val="006B048E"/>
    <w:rsid w:val="006B1329"/>
    <w:rsid w:val="006B140F"/>
    <w:rsid w:val="006C0D88"/>
    <w:rsid w:val="006C0F81"/>
    <w:rsid w:val="006C1249"/>
    <w:rsid w:val="006C1491"/>
    <w:rsid w:val="006C225C"/>
    <w:rsid w:val="006C3EF0"/>
    <w:rsid w:val="006C663F"/>
    <w:rsid w:val="006D0E29"/>
    <w:rsid w:val="006D3761"/>
    <w:rsid w:val="006D42B0"/>
    <w:rsid w:val="006D77BD"/>
    <w:rsid w:val="006E0C68"/>
    <w:rsid w:val="006E1827"/>
    <w:rsid w:val="006E7D39"/>
    <w:rsid w:val="006F107E"/>
    <w:rsid w:val="006F53E4"/>
    <w:rsid w:val="00703587"/>
    <w:rsid w:val="00704227"/>
    <w:rsid w:val="00706989"/>
    <w:rsid w:val="007077AB"/>
    <w:rsid w:val="00711454"/>
    <w:rsid w:val="007167A8"/>
    <w:rsid w:val="00717D67"/>
    <w:rsid w:val="00721D55"/>
    <w:rsid w:val="00730FCE"/>
    <w:rsid w:val="00734B5B"/>
    <w:rsid w:val="0073501D"/>
    <w:rsid w:val="007414E1"/>
    <w:rsid w:val="00743D75"/>
    <w:rsid w:val="00744985"/>
    <w:rsid w:val="00747EA6"/>
    <w:rsid w:val="00752246"/>
    <w:rsid w:val="00755AF7"/>
    <w:rsid w:val="0075618B"/>
    <w:rsid w:val="00757A3F"/>
    <w:rsid w:val="007627EE"/>
    <w:rsid w:val="00763A12"/>
    <w:rsid w:val="00765FFD"/>
    <w:rsid w:val="00766A3B"/>
    <w:rsid w:val="00772EDE"/>
    <w:rsid w:val="00774A46"/>
    <w:rsid w:val="00777061"/>
    <w:rsid w:val="007815F7"/>
    <w:rsid w:val="0078170B"/>
    <w:rsid w:val="00781CB0"/>
    <w:rsid w:val="00791628"/>
    <w:rsid w:val="0079213A"/>
    <w:rsid w:val="00793B01"/>
    <w:rsid w:val="00796761"/>
    <w:rsid w:val="007A2B88"/>
    <w:rsid w:val="007A3AF6"/>
    <w:rsid w:val="007B1AB8"/>
    <w:rsid w:val="007B6681"/>
    <w:rsid w:val="007B68BB"/>
    <w:rsid w:val="007B7BBD"/>
    <w:rsid w:val="007D14C9"/>
    <w:rsid w:val="007D4C46"/>
    <w:rsid w:val="007D5279"/>
    <w:rsid w:val="007E0336"/>
    <w:rsid w:val="007E0B6F"/>
    <w:rsid w:val="007E7589"/>
    <w:rsid w:val="007F7B8E"/>
    <w:rsid w:val="007FC8FE"/>
    <w:rsid w:val="0080056F"/>
    <w:rsid w:val="00800B33"/>
    <w:rsid w:val="00805328"/>
    <w:rsid w:val="00805579"/>
    <w:rsid w:val="0080591E"/>
    <w:rsid w:val="008114BB"/>
    <w:rsid w:val="00815BBE"/>
    <w:rsid w:val="008172E7"/>
    <w:rsid w:val="00820F64"/>
    <w:rsid w:val="00824E1B"/>
    <w:rsid w:val="0082737E"/>
    <w:rsid w:val="00832D22"/>
    <w:rsid w:val="00835F25"/>
    <w:rsid w:val="008363A0"/>
    <w:rsid w:val="008365B1"/>
    <w:rsid w:val="00837268"/>
    <w:rsid w:val="008416F5"/>
    <w:rsid w:val="00841963"/>
    <w:rsid w:val="00847B4B"/>
    <w:rsid w:val="00847E45"/>
    <w:rsid w:val="00852B5B"/>
    <w:rsid w:val="008540C6"/>
    <w:rsid w:val="008551F1"/>
    <w:rsid w:val="00855FD1"/>
    <w:rsid w:val="008573AA"/>
    <w:rsid w:val="00861B60"/>
    <w:rsid w:val="008659FA"/>
    <w:rsid w:val="00865D52"/>
    <w:rsid w:val="0087105A"/>
    <w:rsid w:val="00871722"/>
    <w:rsid w:val="00873445"/>
    <w:rsid w:val="00885BAB"/>
    <w:rsid w:val="00890295"/>
    <w:rsid w:val="008918F6"/>
    <w:rsid w:val="00891A0D"/>
    <w:rsid w:val="00893145"/>
    <w:rsid w:val="00897C2C"/>
    <w:rsid w:val="008A00EE"/>
    <w:rsid w:val="008A095E"/>
    <w:rsid w:val="008A333B"/>
    <w:rsid w:val="008A4359"/>
    <w:rsid w:val="008A63CA"/>
    <w:rsid w:val="008B04F9"/>
    <w:rsid w:val="008B1CD1"/>
    <w:rsid w:val="008B5DC8"/>
    <w:rsid w:val="008B6F5F"/>
    <w:rsid w:val="008C098C"/>
    <w:rsid w:val="008C0A41"/>
    <w:rsid w:val="008C1C2D"/>
    <w:rsid w:val="008C5535"/>
    <w:rsid w:val="008C5D54"/>
    <w:rsid w:val="008D1ED1"/>
    <w:rsid w:val="008D5F8F"/>
    <w:rsid w:val="008D643A"/>
    <w:rsid w:val="008D64F4"/>
    <w:rsid w:val="008E517B"/>
    <w:rsid w:val="008F0657"/>
    <w:rsid w:val="008F099D"/>
    <w:rsid w:val="008F332A"/>
    <w:rsid w:val="008F3956"/>
    <w:rsid w:val="008F490C"/>
    <w:rsid w:val="008F7009"/>
    <w:rsid w:val="00901920"/>
    <w:rsid w:val="00901B9B"/>
    <w:rsid w:val="00903337"/>
    <w:rsid w:val="00904DC4"/>
    <w:rsid w:val="00905260"/>
    <w:rsid w:val="009075D4"/>
    <w:rsid w:val="00911D49"/>
    <w:rsid w:val="00912DC0"/>
    <w:rsid w:val="0091616C"/>
    <w:rsid w:val="00923413"/>
    <w:rsid w:val="00923DCF"/>
    <w:rsid w:val="0093015B"/>
    <w:rsid w:val="009301D1"/>
    <w:rsid w:val="00932EFB"/>
    <w:rsid w:val="00936C62"/>
    <w:rsid w:val="0094128D"/>
    <w:rsid w:val="009413AC"/>
    <w:rsid w:val="00942994"/>
    <w:rsid w:val="00943F03"/>
    <w:rsid w:val="009477A3"/>
    <w:rsid w:val="00947811"/>
    <w:rsid w:val="00947963"/>
    <w:rsid w:val="00952FF8"/>
    <w:rsid w:val="0095354B"/>
    <w:rsid w:val="00960110"/>
    <w:rsid w:val="00964F99"/>
    <w:rsid w:val="009652B2"/>
    <w:rsid w:val="009678EC"/>
    <w:rsid w:val="00967A9B"/>
    <w:rsid w:val="00970D8B"/>
    <w:rsid w:val="00977927"/>
    <w:rsid w:val="00981600"/>
    <w:rsid w:val="0098310D"/>
    <w:rsid w:val="00986D14"/>
    <w:rsid w:val="00987080"/>
    <w:rsid w:val="0099020A"/>
    <w:rsid w:val="00993B67"/>
    <w:rsid w:val="009960A4"/>
    <w:rsid w:val="009A3DA2"/>
    <w:rsid w:val="009A709C"/>
    <w:rsid w:val="009B108D"/>
    <w:rsid w:val="009B64CA"/>
    <w:rsid w:val="009C1444"/>
    <w:rsid w:val="009C3201"/>
    <w:rsid w:val="009D03B9"/>
    <w:rsid w:val="009D6A7C"/>
    <w:rsid w:val="009E6FBC"/>
    <w:rsid w:val="009F3819"/>
    <w:rsid w:val="009F4EAB"/>
    <w:rsid w:val="009F5F26"/>
    <w:rsid w:val="009F710F"/>
    <w:rsid w:val="009F7833"/>
    <w:rsid w:val="00A0021E"/>
    <w:rsid w:val="00A01959"/>
    <w:rsid w:val="00A0215F"/>
    <w:rsid w:val="00A026E2"/>
    <w:rsid w:val="00A03209"/>
    <w:rsid w:val="00A03EFB"/>
    <w:rsid w:val="00A04081"/>
    <w:rsid w:val="00A064F8"/>
    <w:rsid w:val="00A06FE3"/>
    <w:rsid w:val="00A07C93"/>
    <w:rsid w:val="00A1125E"/>
    <w:rsid w:val="00A120D1"/>
    <w:rsid w:val="00A1538D"/>
    <w:rsid w:val="00A157DD"/>
    <w:rsid w:val="00A15AF1"/>
    <w:rsid w:val="00A17063"/>
    <w:rsid w:val="00A17CC7"/>
    <w:rsid w:val="00A2095F"/>
    <w:rsid w:val="00A21DE8"/>
    <w:rsid w:val="00A23AF6"/>
    <w:rsid w:val="00A25783"/>
    <w:rsid w:val="00A31912"/>
    <w:rsid w:val="00A32528"/>
    <w:rsid w:val="00A33CF8"/>
    <w:rsid w:val="00A35589"/>
    <w:rsid w:val="00A40545"/>
    <w:rsid w:val="00A40DF0"/>
    <w:rsid w:val="00A42976"/>
    <w:rsid w:val="00A42AF4"/>
    <w:rsid w:val="00A43851"/>
    <w:rsid w:val="00A43D0A"/>
    <w:rsid w:val="00A44042"/>
    <w:rsid w:val="00A47D84"/>
    <w:rsid w:val="00A50F8B"/>
    <w:rsid w:val="00A56B01"/>
    <w:rsid w:val="00A649CF"/>
    <w:rsid w:val="00A65144"/>
    <w:rsid w:val="00A67E88"/>
    <w:rsid w:val="00A72C7C"/>
    <w:rsid w:val="00A7688D"/>
    <w:rsid w:val="00A81BCD"/>
    <w:rsid w:val="00A82071"/>
    <w:rsid w:val="00A82D8B"/>
    <w:rsid w:val="00A86B29"/>
    <w:rsid w:val="00A90261"/>
    <w:rsid w:val="00A9146D"/>
    <w:rsid w:val="00A934DF"/>
    <w:rsid w:val="00A93E14"/>
    <w:rsid w:val="00A955B8"/>
    <w:rsid w:val="00AA2290"/>
    <w:rsid w:val="00AA2EA9"/>
    <w:rsid w:val="00AA44A4"/>
    <w:rsid w:val="00AA4AD2"/>
    <w:rsid w:val="00AA760A"/>
    <w:rsid w:val="00AB01C8"/>
    <w:rsid w:val="00AB01D8"/>
    <w:rsid w:val="00AB17C9"/>
    <w:rsid w:val="00AB20CA"/>
    <w:rsid w:val="00AB22AB"/>
    <w:rsid w:val="00AB7104"/>
    <w:rsid w:val="00AC15AE"/>
    <w:rsid w:val="00AC33A9"/>
    <w:rsid w:val="00AC3972"/>
    <w:rsid w:val="00AC68AE"/>
    <w:rsid w:val="00AC7184"/>
    <w:rsid w:val="00AD27DA"/>
    <w:rsid w:val="00AD3B35"/>
    <w:rsid w:val="00AE371C"/>
    <w:rsid w:val="00AE4ECA"/>
    <w:rsid w:val="00AF2498"/>
    <w:rsid w:val="00AF24C1"/>
    <w:rsid w:val="00AF7775"/>
    <w:rsid w:val="00B00E83"/>
    <w:rsid w:val="00B0175B"/>
    <w:rsid w:val="00B02028"/>
    <w:rsid w:val="00B04D7C"/>
    <w:rsid w:val="00B04FA3"/>
    <w:rsid w:val="00B0699B"/>
    <w:rsid w:val="00B116E4"/>
    <w:rsid w:val="00B1244C"/>
    <w:rsid w:val="00B1304F"/>
    <w:rsid w:val="00B143C7"/>
    <w:rsid w:val="00B14B94"/>
    <w:rsid w:val="00B15CC9"/>
    <w:rsid w:val="00B1691F"/>
    <w:rsid w:val="00B22531"/>
    <w:rsid w:val="00B24EF5"/>
    <w:rsid w:val="00B30EAE"/>
    <w:rsid w:val="00B313AF"/>
    <w:rsid w:val="00B32C05"/>
    <w:rsid w:val="00B33FB6"/>
    <w:rsid w:val="00B35375"/>
    <w:rsid w:val="00B368C4"/>
    <w:rsid w:val="00B3728B"/>
    <w:rsid w:val="00B404F0"/>
    <w:rsid w:val="00B40E15"/>
    <w:rsid w:val="00B44274"/>
    <w:rsid w:val="00B47762"/>
    <w:rsid w:val="00B54643"/>
    <w:rsid w:val="00B55AAA"/>
    <w:rsid w:val="00B6018F"/>
    <w:rsid w:val="00B6103D"/>
    <w:rsid w:val="00B63077"/>
    <w:rsid w:val="00B662D7"/>
    <w:rsid w:val="00B67DE6"/>
    <w:rsid w:val="00B7159B"/>
    <w:rsid w:val="00B72C51"/>
    <w:rsid w:val="00B733B4"/>
    <w:rsid w:val="00B77F22"/>
    <w:rsid w:val="00B832EE"/>
    <w:rsid w:val="00B86287"/>
    <w:rsid w:val="00B86839"/>
    <w:rsid w:val="00B908BB"/>
    <w:rsid w:val="00B9097E"/>
    <w:rsid w:val="00B926CB"/>
    <w:rsid w:val="00B932EC"/>
    <w:rsid w:val="00B96C71"/>
    <w:rsid w:val="00B97053"/>
    <w:rsid w:val="00BA49CF"/>
    <w:rsid w:val="00BB6B83"/>
    <w:rsid w:val="00BC55E2"/>
    <w:rsid w:val="00BC7399"/>
    <w:rsid w:val="00BD0C69"/>
    <w:rsid w:val="00BD2186"/>
    <w:rsid w:val="00BD43F0"/>
    <w:rsid w:val="00BE12A2"/>
    <w:rsid w:val="00BE452C"/>
    <w:rsid w:val="00BE4772"/>
    <w:rsid w:val="00BE5612"/>
    <w:rsid w:val="00BE7796"/>
    <w:rsid w:val="00BF1779"/>
    <w:rsid w:val="00BF3092"/>
    <w:rsid w:val="00BF60FB"/>
    <w:rsid w:val="00C01C5A"/>
    <w:rsid w:val="00C04354"/>
    <w:rsid w:val="00C05438"/>
    <w:rsid w:val="00C05CA0"/>
    <w:rsid w:val="00C117FE"/>
    <w:rsid w:val="00C1195B"/>
    <w:rsid w:val="00C12E29"/>
    <w:rsid w:val="00C1391C"/>
    <w:rsid w:val="00C22505"/>
    <w:rsid w:val="00C25AAC"/>
    <w:rsid w:val="00C30082"/>
    <w:rsid w:val="00C30FA2"/>
    <w:rsid w:val="00C3102C"/>
    <w:rsid w:val="00C35D7F"/>
    <w:rsid w:val="00C42B74"/>
    <w:rsid w:val="00C526A5"/>
    <w:rsid w:val="00C52CDE"/>
    <w:rsid w:val="00C53D77"/>
    <w:rsid w:val="00C53FAA"/>
    <w:rsid w:val="00C5567A"/>
    <w:rsid w:val="00C55B30"/>
    <w:rsid w:val="00C56A49"/>
    <w:rsid w:val="00C6072E"/>
    <w:rsid w:val="00C62706"/>
    <w:rsid w:val="00C724B5"/>
    <w:rsid w:val="00C75367"/>
    <w:rsid w:val="00C81742"/>
    <w:rsid w:val="00C84314"/>
    <w:rsid w:val="00C850DB"/>
    <w:rsid w:val="00C85E54"/>
    <w:rsid w:val="00C902FA"/>
    <w:rsid w:val="00CA28B6"/>
    <w:rsid w:val="00CA3BD0"/>
    <w:rsid w:val="00CA4645"/>
    <w:rsid w:val="00CA4DA9"/>
    <w:rsid w:val="00CA6887"/>
    <w:rsid w:val="00CA718D"/>
    <w:rsid w:val="00CB0F42"/>
    <w:rsid w:val="00CB1748"/>
    <w:rsid w:val="00CB1B1C"/>
    <w:rsid w:val="00CB410A"/>
    <w:rsid w:val="00CC2BE7"/>
    <w:rsid w:val="00CC37EE"/>
    <w:rsid w:val="00CC3BFC"/>
    <w:rsid w:val="00CC4595"/>
    <w:rsid w:val="00CC586A"/>
    <w:rsid w:val="00CC5E65"/>
    <w:rsid w:val="00CC633E"/>
    <w:rsid w:val="00CD4483"/>
    <w:rsid w:val="00CD4E48"/>
    <w:rsid w:val="00CE0904"/>
    <w:rsid w:val="00CE0A8E"/>
    <w:rsid w:val="00CE3AC9"/>
    <w:rsid w:val="00CE6CC6"/>
    <w:rsid w:val="00CE7272"/>
    <w:rsid w:val="00CE78E8"/>
    <w:rsid w:val="00CF0FFE"/>
    <w:rsid w:val="00CF6C27"/>
    <w:rsid w:val="00D022CF"/>
    <w:rsid w:val="00D062AE"/>
    <w:rsid w:val="00D06475"/>
    <w:rsid w:val="00D11E09"/>
    <w:rsid w:val="00D12702"/>
    <w:rsid w:val="00D2051A"/>
    <w:rsid w:val="00D21CF5"/>
    <w:rsid w:val="00D22DCB"/>
    <w:rsid w:val="00D231A3"/>
    <w:rsid w:val="00D23282"/>
    <w:rsid w:val="00D238D2"/>
    <w:rsid w:val="00D266CB"/>
    <w:rsid w:val="00D304AE"/>
    <w:rsid w:val="00D401DA"/>
    <w:rsid w:val="00D41AEE"/>
    <w:rsid w:val="00D4231D"/>
    <w:rsid w:val="00D4243A"/>
    <w:rsid w:val="00D42B31"/>
    <w:rsid w:val="00D444FF"/>
    <w:rsid w:val="00D449D1"/>
    <w:rsid w:val="00D44EEA"/>
    <w:rsid w:val="00D45898"/>
    <w:rsid w:val="00D465EE"/>
    <w:rsid w:val="00D53388"/>
    <w:rsid w:val="00D53640"/>
    <w:rsid w:val="00D55817"/>
    <w:rsid w:val="00D55CC2"/>
    <w:rsid w:val="00D6104B"/>
    <w:rsid w:val="00D620F1"/>
    <w:rsid w:val="00D62B3C"/>
    <w:rsid w:val="00D62DE8"/>
    <w:rsid w:val="00D666EA"/>
    <w:rsid w:val="00D67500"/>
    <w:rsid w:val="00D67EE2"/>
    <w:rsid w:val="00D70AFC"/>
    <w:rsid w:val="00D70D97"/>
    <w:rsid w:val="00D7443A"/>
    <w:rsid w:val="00D7504E"/>
    <w:rsid w:val="00D7749F"/>
    <w:rsid w:val="00D830C9"/>
    <w:rsid w:val="00D8552C"/>
    <w:rsid w:val="00D87497"/>
    <w:rsid w:val="00D91AAB"/>
    <w:rsid w:val="00D926BD"/>
    <w:rsid w:val="00D92D92"/>
    <w:rsid w:val="00D9794F"/>
    <w:rsid w:val="00DA14B9"/>
    <w:rsid w:val="00DA4159"/>
    <w:rsid w:val="00DA58E1"/>
    <w:rsid w:val="00DA7C37"/>
    <w:rsid w:val="00DB3547"/>
    <w:rsid w:val="00DB37CE"/>
    <w:rsid w:val="00DB4B01"/>
    <w:rsid w:val="00DB57B0"/>
    <w:rsid w:val="00DB5B9C"/>
    <w:rsid w:val="00DC0C6D"/>
    <w:rsid w:val="00DC1B19"/>
    <w:rsid w:val="00DC5881"/>
    <w:rsid w:val="00DD0C36"/>
    <w:rsid w:val="00DD2440"/>
    <w:rsid w:val="00DD393D"/>
    <w:rsid w:val="00DD70CA"/>
    <w:rsid w:val="00DE0295"/>
    <w:rsid w:val="00DE047C"/>
    <w:rsid w:val="00DE411D"/>
    <w:rsid w:val="00DF2227"/>
    <w:rsid w:val="00DF2D57"/>
    <w:rsid w:val="00DF34BF"/>
    <w:rsid w:val="00DF3D41"/>
    <w:rsid w:val="00E046B6"/>
    <w:rsid w:val="00E11CBD"/>
    <w:rsid w:val="00E12DAD"/>
    <w:rsid w:val="00E15927"/>
    <w:rsid w:val="00E16243"/>
    <w:rsid w:val="00E16FC6"/>
    <w:rsid w:val="00E24EDF"/>
    <w:rsid w:val="00E2525E"/>
    <w:rsid w:val="00E25DE6"/>
    <w:rsid w:val="00E271E5"/>
    <w:rsid w:val="00E33858"/>
    <w:rsid w:val="00E33B45"/>
    <w:rsid w:val="00E359D8"/>
    <w:rsid w:val="00E36230"/>
    <w:rsid w:val="00E40765"/>
    <w:rsid w:val="00E40EFD"/>
    <w:rsid w:val="00E469DB"/>
    <w:rsid w:val="00E47ED1"/>
    <w:rsid w:val="00E51670"/>
    <w:rsid w:val="00E539A1"/>
    <w:rsid w:val="00E54FDA"/>
    <w:rsid w:val="00E558CC"/>
    <w:rsid w:val="00E60E0B"/>
    <w:rsid w:val="00E6133A"/>
    <w:rsid w:val="00E63D23"/>
    <w:rsid w:val="00E677D0"/>
    <w:rsid w:val="00E67B3D"/>
    <w:rsid w:val="00E704E7"/>
    <w:rsid w:val="00E717DE"/>
    <w:rsid w:val="00E72456"/>
    <w:rsid w:val="00E82CEA"/>
    <w:rsid w:val="00E849D0"/>
    <w:rsid w:val="00E85D84"/>
    <w:rsid w:val="00E86ED6"/>
    <w:rsid w:val="00E902C4"/>
    <w:rsid w:val="00E9240C"/>
    <w:rsid w:val="00E95C2B"/>
    <w:rsid w:val="00E9655F"/>
    <w:rsid w:val="00EA7599"/>
    <w:rsid w:val="00EA76E2"/>
    <w:rsid w:val="00EB2175"/>
    <w:rsid w:val="00EB2BD9"/>
    <w:rsid w:val="00EB683E"/>
    <w:rsid w:val="00EC0940"/>
    <w:rsid w:val="00EC0D47"/>
    <w:rsid w:val="00EC1837"/>
    <w:rsid w:val="00EC195D"/>
    <w:rsid w:val="00EC68FB"/>
    <w:rsid w:val="00ED0026"/>
    <w:rsid w:val="00ED0C97"/>
    <w:rsid w:val="00ED4226"/>
    <w:rsid w:val="00ED4586"/>
    <w:rsid w:val="00ED6152"/>
    <w:rsid w:val="00ED68F8"/>
    <w:rsid w:val="00EE61CD"/>
    <w:rsid w:val="00EF0178"/>
    <w:rsid w:val="00EF04EF"/>
    <w:rsid w:val="00F02B0B"/>
    <w:rsid w:val="00F1163E"/>
    <w:rsid w:val="00F11B57"/>
    <w:rsid w:val="00F13BBF"/>
    <w:rsid w:val="00F26CA4"/>
    <w:rsid w:val="00F30116"/>
    <w:rsid w:val="00F30F94"/>
    <w:rsid w:val="00F31632"/>
    <w:rsid w:val="00F3290A"/>
    <w:rsid w:val="00F3299C"/>
    <w:rsid w:val="00F32BAE"/>
    <w:rsid w:val="00F3314D"/>
    <w:rsid w:val="00F33A68"/>
    <w:rsid w:val="00F36327"/>
    <w:rsid w:val="00F37E9C"/>
    <w:rsid w:val="00F40BBF"/>
    <w:rsid w:val="00F41EB0"/>
    <w:rsid w:val="00F44964"/>
    <w:rsid w:val="00F46C53"/>
    <w:rsid w:val="00F47A42"/>
    <w:rsid w:val="00F5334F"/>
    <w:rsid w:val="00F5539C"/>
    <w:rsid w:val="00F56123"/>
    <w:rsid w:val="00F571AB"/>
    <w:rsid w:val="00F57F13"/>
    <w:rsid w:val="00F62E6F"/>
    <w:rsid w:val="00F63A42"/>
    <w:rsid w:val="00F642B4"/>
    <w:rsid w:val="00F65D30"/>
    <w:rsid w:val="00F70C82"/>
    <w:rsid w:val="00F70EA8"/>
    <w:rsid w:val="00F71598"/>
    <w:rsid w:val="00F74EBA"/>
    <w:rsid w:val="00F802D9"/>
    <w:rsid w:val="00F80836"/>
    <w:rsid w:val="00F8096C"/>
    <w:rsid w:val="00F81098"/>
    <w:rsid w:val="00F82516"/>
    <w:rsid w:val="00F83AF6"/>
    <w:rsid w:val="00F8443E"/>
    <w:rsid w:val="00F86F41"/>
    <w:rsid w:val="00F92A26"/>
    <w:rsid w:val="00F970C4"/>
    <w:rsid w:val="00FA48D9"/>
    <w:rsid w:val="00FA6EB0"/>
    <w:rsid w:val="00FA782F"/>
    <w:rsid w:val="00FB5EB3"/>
    <w:rsid w:val="00FC1F43"/>
    <w:rsid w:val="00FC49C1"/>
    <w:rsid w:val="00FC76AD"/>
    <w:rsid w:val="00FC7B00"/>
    <w:rsid w:val="00FD0533"/>
    <w:rsid w:val="00FD3B60"/>
    <w:rsid w:val="00FD3FB1"/>
    <w:rsid w:val="00FD694B"/>
    <w:rsid w:val="00FE35CF"/>
    <w:rsid w:val="00FE4B1C"/>
    <w:rsid w:val="00FE6157"/>
    <w:rsid w:val="00FE628B"/>
    <w:rsid w:val="00FF1534"/>
    <w:rsid w:val="021B995F"/>
    <w:rsid w:val="073CF4D3"/>
    <w:rsid w:val="0890C256"/>
    <w:rsid w:val="09AA5F8E"/>
    <w:rsid w:val="0EC25695"/>
    <w:rsid w:val="10499755"/>
    <w:rsid w:val="10DDBA26"/>
    <w:rsid w:val="11D6CA97"/>
    <w:rsid w:val="1D2096C1"/>
    <w:rsid w:val="1E04E47E"/>
    <w:rsid w:val="261F3613"/>
    <w:rsid w:val="291CF93B"/>
    <w:rsid w:val="2A5BCFF7"/>
    <w:rsid w:val="2C81631B"/>
    <w:rsid w:val="2CD14B55"/>
    <w:rsid w:val="2FE29F56"/>
    <w:rsid w:val="321A1BE8"/>
    <w:rsid w:val="375A71CE"/>
    <w:rsid w:val="3A062FB7"/>
    <w:rsid w:val="3AF33CC0"/>
    <w:rsid w:val="3D6D4657"/>
    <w:rsid w:val="3EBDBF52"/>
    <w:rsid w:val="40CE2E87"/>
    <w:rsid w:val="416A27FE"/>
    <w:rsid w:val="42E1C1B1"/>
    <w:rsid w:val="42FD81BB"/>
    <w:rsid w:val="447D9212"/>
    <w:rsid w:val="459CE720"/>
    <w:rsid w:val="48189BB9"/>
    <w:rsid w:val="4FFB4D4E"/>
    <w:rsid w:val="55E79AF1"/>
    <w:rsid w:val="56FB2567"/>
    <w:rsid w:val="59C23AA3"/>
    <w:rsid w:val="61CEE6E0"/>
    <w:rsid w:val="6444460B"/>
    <w:rsid w:val="644C57F6"/>
    <w:rsid w:val="66F9EE77"/>
    <w:rsid w:val="675DABF7"/>
    <w:rsid w:val="68F7614E"/>
    <w:rsid w:val="6C5DEDDC"/>
    <w:rsid w:val="71D8F23B"/>
    <w:rsid w:val="751EF80E"/>
    <w:rsid w:val="7A3675DE"/>
    <w:rsid w:val="7C46E513"/>
    <w:rsid w:val="7D73E9F3"/>
    <w:rsid w:val="7DB359E8"/>
    <w:rsid w:val="7EA621EE"/>
    <w:rsid w:val="7F4CA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C26E1"/>
  <w15:chartTrackingRefBased/>
  <w15:docId w15:val="{C8732C0A-2C92-4981-8A5D-5CB29719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17FE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B99"/>
    <w:pPr>
      <w:keepNext/>
      <w:keepLines/>
      <w:spacing w:before="240"/>
      <w:outlineLvl w:val="0"/>
    </w:pPr>
    <w:rPr>
      <w:rFonts w:ascii="Constantia" w:hAnsi="Constantia" w:eastAsiaTheme="majorEastAsia" w:cstheme="majorBidi"/>
      <w:color w:val="616161" w:themeColor="text1" w:themeTint="F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B99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17FE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C4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5D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075D4"/>
  </w:style>
  <w:style w:type="paragraph" w:styleId="Footer">
    <w:name w:val="footer"/>
    <w:basedOn w:val="Normal"/>
    <w:link w:val="FooterChar"/>
    <w:unhideWhenUsed/>
    <w:rsid w:val="009075D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9075D4"/>
  </w:style>
  <w:style w:type="paragraph" w:styleId="BalloonText">
    <w:name w:val="Balloon Text"/>
    <w:basedOn w:val="Normal"/>
    <w:link w:val="BalloonTextChar"/>
    <w:uiPriority w:val="99"/>
    <w:semiHidden/>
    <w:unhideWhenUsed/>
    <w:rsid w:val="009075D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075D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2B2B99"/>
    <w:rPr>
      <w:rFonts w:ascii="Courier New" w:hAnsi="Courier New"/>
    </w:rPr>
  </w:style>
  <w:style w:type="character" w:styleId="PlainTextChar" w:customStyle="1">
    <w:name w:val="Plain Text Char"/>
    <w:basedOn w:val="DefaultParagraphFont"/>
    <w:link w:val="PlainText"/>
    <w:rsid w:val="002B2B99"/>
    <w:rPr>
      <w:rFonts w:ascii="Courier New" w:hAnsi="Courier New" w:eastAsia="Times New Roman" w:cs="Times New Roman"/>
      <w:sz w:val="20"/>
      <w:szCs w:val="20"/>
    </w:rPr>
  </w:style>
  <w:style w:type="character" w:styleId="PageNumber">
    <w:name w:val="page number"/>
    <w:unhideWhenUsed/>
    <w:rsid w:val="002B2B99"/>
  </w:style>
  <w:style w:type="character" w:styleId="Heading1Char" w:customStyle="1">
    <w:name w:val="Heading 1 Char"/>
    <w:basedOn w:val="DefaultParagraphFont"/>
    <w:link w:val="Heading1"/>
    <w:uiPriority w:val="9"/>
    <w:rsid w:val="002B2B99"/>
    <w:rPr>
      <w:rFonts w:ascii="Constantia" w:hAnsi="Constantia" w:eastAsiaTheme="majorEastAsia" w:cstheme="majorBidi"/>
      <w:color w:val="616161" w:themeColor="text1" w:themeTint="F2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2B2B99"/>
    <w:rPr>
      <w:rFonts w:ascii="Arial" w:hAnsi="Arial" w:eastAsiaTheme="majorEastAsia" w:cstheme="majorBidi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C117FE"/>
    <w:rPr>
      <w:rFonts w:ascii="Arial" w:hAnsi="Arial" w:eastAsiaTheme="majorEastAsia" w:cstheme="majorBidi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36C4D"/>
    <w:rPr>
      <w:rFonts w:ascii="Arial" w:hAnsi="Arial" w:eastAsiaTheme="majorEastAsia" w:cstheme="majorBidi"/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9652B2"/>
    <w:pPr>
      <w:ind w:left="720"/>
      <w:contextualSpacing/>
    </w:pPr>
  </w:style>
  <w:style w:type="table" w:styleId="TableGrid">
    <w:name w:val="Table Grid"/>
    <w:basedOn w:val="TableNormal"/>
    <w:uiPriority w:val="39"/>
    <w:rsid w:val="0042131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70D97"/>
    <w:rPr>
      <w:color w:val="00A3E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3B01"/>
    <w:pPr>
      <w:spacing w:after="240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93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428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5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6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9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62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7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47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04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2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85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81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7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4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44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5" Type="http://schemas.openxmlformats.org/officeDocument/2006/relationships/image" Target="media/image6.jpeg"/><Relationship Id="rId4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Matcher custom">
      <a:dk1>
        <a:srgbClr val="595959"/>
      </a:dk1>
      <a:lt1>
        <a:srgbClr val="FFFFFF"/>
      </a:lt1>
      <a:dk2>
        <a:srgbClr val="004C97"/>
      </a:dk2>
      <a:lt2>
        <a:srgbClr val="D9D9DA"/>
      </a:lt2>
      <a:accent1>
        <a:srgbClr val="00A3E0"/>
      </a:accent1>
      <a:accent2>
        <a:srgbClr val="DC582A"/>
      </a:accent2>
      <a:accent3>
        <a:srgbClr val="642F6C"/>
      </a:accent3>
      <a:accent4>
        <a:srgbClr val="808285"/>
      </a:accent4>
      <a:accent5>
        <a:srgbClr val="ED187A"/>
      </a:accent5>
      <a:accent6>
        <a:srgbClr val="6CBE45"/>
      </a:accent6>
      <a:hlink>
        <a:srgbClr val="00A3E0"/>
      </a:hlink>
      <a:folHlink>
        <a:srgbClr val="80828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0E7828375CE499C59CB61672C4F05" ma:contentTypeVersion="19" ma:contentTypeDescription="Create a new document." ma:contentTypeScope="" ma:versionID="abb358c0b9a33fd6da47f89fcf8a9adb">
  <xsd:schema xmlns:xsd="http://www.w3.org/2001/XMLSchema" xmlns:xs="http://www.w3.org/2001/XMLSchema" xmlns:p="http://schemas.microsoft.com/office/2006/metadata/properties" xmlns:ns2="04b0f8d5-2bf0-4c5d-ba79-8c3f2a1c71e1" xmlns:ns3="53e3aed2-3b12-4e6b-86ad-dc79e37c7a8b" targetNamespace="http://schemas.microsoft.com/office/2006/metadata/properties" ma:root="true" ma:fieldsID="93aa311a9777b95dad0a8ea39ca71003" ns2:_="" ns3:_="">
    <xsd:import namespace="04b0f8d5-2bf0-4c5d-ba79-8c3f2a1c71e1"/>
    <xsd:import namespace="53e3aed2-3b12-4e6b-86ad-dc79e37c7a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0f8d5-2bf0-4c5d-ba79-8c3f2a1c7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709d5d-c0af-44e6-8872-1aca1e6d5a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3aed2-3b12-4e6b-86ad-dc79e37c7a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e2f8d9-f20d-4267-abd3-9e3f16655538}" ma:internalName="TaxCatchAll" ma:showField="CatchAllData" ma:web="53e3aed2-3b12-4e6b-86ad-dc79e37c7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b0f8d5-2bf0-4c5d-ba79-8c3f2a1c71e1">
      <Terms xmlns="http://schemas.microsoft.com/office/infopath/2007/PartnerControls"/>
    </lcf76f155ced4ddcb4097134ff3c332f>
    <TaxCatchAll xmlns="53e3aed2-3b12-4e6b-86ad-dc79e37c7a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7FE64-0109-4AC1-80DE-F36E2F20B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0f8d5-2bf0-4c5d-ba79-8c3f2a1c71e1"/>
    <ds:schemaRef ds:uri="53e3aed2-3b12-4e6b-86ad-dc79e37c7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C95FCA-E2E3-4956-8B1F-5C7C78B84067}">
  <ds:schemaRefs>
    <ds:schemaRef ds:uri="http://schemas.microsoft.com/office/2006/metadata/properties"/>
    <ds:schemaRef ds:uri="http://schemas.microsoft.com/office/infopath/2007/PartnerControls"/>
    <ds:schemaRef ds:uri="04b0f8d5-2bf0-4c5d-ba79-8c3f2a1c71e1"/>
    <ds:schemaRef ds:uri="53e3aed2-3b12-4e6b-86ad-dc79e37c7a8b"/>
  </ds:schemaRefs>
</ds:datastoreItem>
</file>

<file path=customXml/itemProps3.xml><?xml version="1.0" encoding="utf-8"?>
<ds:datastoreItem xmlns:ds="http://schemas.openxmlformats.org/officeDocument/2006/customXml" ds:itemID="{301AE293-A6AB-43B3-AE3E-3118065FA8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46CFA-1715-4DE0-A0C7-BA5A682C94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Ross Newman</dc:creator>
  <keywords/>
  <dc:description/>
  <lastModifiedBy>Guest User</lastModifiedBy>
  <revision>338</revision>
  <lastPrinted>2023-02-28T12:03:00.0000000Z</lastPrinted>
  <dcterms:created xsi:type="dcterms:W3CDTF">2023-02-08T18:41:00.0000000Z</dcterms:created>
  <dcterms:modified xsi:type="dcterms:W3CDTF">2025-10-01T13:42:06.7702753Z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0x010100B500E7828375CE499C59CB61672C4F05</vt:lpwstr>
  </property>
  <property fmtid="{D5CDD505-2E9C-101B-9397-08002B2CF9AE}" pid="3" name="MediaServiceImageTags">
    <vt:lpwstr/>
  </property>
</Properties>
</file>